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223A" w14:textId="77777777" w:rsidR="0093541E" w:rsidRPr="000350AE" w:rsidRDefault="002F0EBB" w:rsidP="00507331">
      <w:pPr>
        <w:tabs>
          <w:tab w:val="left" w:pos="1530"/>
          <w:tab w:val="left" w:pos="8100"/>
        </w:tabs>
        <w:suppressAutoHyphens/>
        <w:overflowPunct w:val="0"/>
        <w:autoSpaceDE w:val="0"/>
        <w:autoSpaceDN w:val="0"/>
        <w:adjustRightInd w:val="0"/>
        <w:spacing w:before="3000"/>
        <w:jc w:val="center"/>
        <w:textAlignment w:val="baseline"/>
        <w:rPr>
          <w:rFonts w:ascii="Arial" w:eastAsia="Batang" w:hAnsi="Arial" w:cs="Arial"/>
          <w:noProof/>
          <w:u w:val="single"/>
        </w:rPr>
      </w:pPr>
      <w:r w:rsidRPr="000350AE">
        <w:rPr>
          <w:rFonts w:ascii="Arial" w:eastAsia="Batang" w:hAnsi="Arial" w:cs="Arial"/>
          <w:noProof/>
          <w:u w:val="single"/>
        </w:rPr>
        <w:tab/>
      </w:r>
      <w:r w:rsidRPr="000350AE">
        <w:rPr>
          <w:rFonts w:ascii="Arial" w:eastAsia="Batang" w:hAnsi="Arial" w:cs="Arial"/>
          <w:b/>
          <w:bCs/>
          <w:noProof/>
        </w:rPr>
        <w:t>Court of Washington, County/City of</w:t>
      </w:r>
      <w:r w:rsidRPr="000350AE">
        <w:rPr>
          <w:rFonts w:ascii="Arial" w:eastAsia="Batang" w:hAnsi="Arial" w:cs="Arial"/>
          <w:noProof/>
          <w:u w:val="single"/>
        </w:rPr>
        <w:tab/>
      </w:r>
    </w:p>
    <w:p w14:paraId="0F0DF794" w14:textId="4673CA4F" w:rsidR="00BB269C" w:rsidRPr="000350AE" w:rsidRDefault="00F8639E" w:rsidP="00F8639E">
      <w:pPr>
        <w:tabs>
          <w:tab w:val="left" w:pos="2160"/>
          <w:tab w:val="left" w:pos="8100"/>
        </w:tabs>
        <w:suppressAutoHyphens/>
        <w:overflowPunct w:val="0"/>
        <w:autoSpaceDE w:val="0"/>
        <w:autoSpaceDN w:val="0"/>
        <w:adjustRightInd w:val="0"/>
        <w:spacing w:after="120"/>
        <w:textAlignment w:val="baseline"/>
        <w:rPr>
          <w:rFonts w:ascii="Arial" w:eastAsia="Batang" w:hAnsi="Arial" w:cs="Arial"/>
          <w:i/>
          <w:iCs/>
          <w:noProof/>
          <w:u w:val="single"/>
        </w:rPr>
      </w:pPr>
      <w:r w:rsidRPr="000350AE">
        <w:rPr>
          <w:rFonts w:ascii="Arial" w:eastAsia="Batang" w:hAnsi="Arial" w:cs="Arial"/>
          <w:i/>
          <w:iCs/>
          <w:noProof/>
        </w:rPr>
        <w:tab/>
      </w:r>
      <w:r w:rsidRPr="000350AE">
        <w:rPr>
          <w:rFonts w:ascii="Arial" w:eastAsia="Batang" w:hAnsi="Arial" w:cs="Arial"/>
          <w:b/>
          <w:bCs/>
          <w:noProof/>
          <w:lang w:eastAsia="ko"/>
        </w:rPr>
        <w:t>워싱턴주</w:t>
      </w:r>
      <w:r w:rsidRPr="000350AE">
        <w:rPr>
          <w:rFonts w:ascii="Arial" w:eastAsia="Batang" w:hAnsi="Arial" w:cs="Arial"/>
          <w:b/>
          <w:bCs/>
          <w:noProof/>
          <w:lang w:eastAsia="ko"/>
        </w:rPr>
        <w:t xml:space="preserve"> </w:t>
      </w:r>
      <w:r w:rsidRPr="000350AE">
        <w:rPr>
          <w:rFonts w:ascii="Arial" w:eastAsia="Batang" w:hAnsi="Arial" w:cs="Arial"/>
          <w:b/>
          <w:bCs/>
          <w:noProof/>
          <w:lang w:eastAsia="ko"/>
        </w:rPr>
        <w:t>법원</w:t>
      </w:r>
      <w:r w:rsidRPr="000350AE">
        <w:rPr>
          <w:rFonts w:ascii="Arial" w:eastAsia="Batang" w:hAnsi="Arial" w:cs="Arial"/>
          <w:b/>
          <w:bCs/>
          <w:noProof/>
          <w:lang w:eastAsia="ko"/>
        </w:rPr>
        <w:t xml:space="preserve">, </w:t>
      </w:r>
      <w:r w:rsidRPr="000350AE">
        <w:rPr>
          <w:rFonts w:ascii="Arial" w:eastAsia="Batang" w:hAnsi="Arial" w:cs="Arial"/>
          <w:b/>
          <w:bCs/>
          <w:noProof/>
          <w:lang w:eastAsia="ko"/>
        </w:rPr>
        <w:t>카운티</w:t>
      </w:r>
      <w:r w:rsidRPr="000350AE">
        <w:rPr>
          <w:rFonts w:ascii="Arial" w:eastAsia="Batang" w:hAnsi="Arial" w:cs="Arial"/>
          <w:b/>
          <w:bCs/>
          <w:noProof/>
          <w:lang w:eastAsia="ko"/>
        </w:rPr>
        <w:t>/</w:t>
      </w:r>
      <w:r w:rsidRPr="000350AE">
        <w:rPr>
          <w:rFonts w:ascii="Arial" w:eastAsia="Batang" w:hAnsi="Arial" w:cs="Arial"/>
          <w:b/>
          <w:bCs/>
          <w:noProof/>
          <w:lang w:eastAsia="ko"/>
        </w:rPr>
        <w:t>시</w:t>
      </w:r>
    </w:p>
    <w:tbl>
      <w:tblPr>
        <w:tblW w:w="9275" w:type="dxa"/>
        <w:tblInd w:w="115" w:type="dxa"/>
        <w:tblLayout w:type="fixed"/>
        <w:tblCellMar>
          <w:left w:w="120" w:type="dxa"/>
          <w:right w:w="120" w:type="dxa"/>
        </w:tblCellMar>
        <w:tblLook w:val="0000" w:firstRow="0" w:lastRow="0" w:firstColumn="0" w:lastColumn="0" w:noHBand="0" w:noVBand="0"/>
      </w:tblPr>
      <w:tblGrid>
        <w:gridCol w:w="4565"/>
        <w:gridCol w:w="4710"/>
      </w:tblGrid>
      <w:tr w:rsidR="00BB269C" w:rsidRPr="000350AE" w14:paraId="180594D9" w14:textId="77777777" w:rsidTr="00D06DDD">
        <w:tc>
          <w:tcPr>
            <w:tcW w:w="4565" w:type="dxa"/>
            <w:tcBorders>
              <w:top w:val="nil"/>
              <w:left w:val="nil"/>
              <w:bottom w:val="single" w:sz="6" w:space="0" w:color="auto"/>
              <w:right w:val="nil"/>
            </w:tcBorders>
          </w:tcPr>
          <w:p w14:paraId="6A71D027" w14:textId="5C90EA26" w:rsidR="00AA7F5C" w:rsidRDefault="00AA7F5C" w:rsidP="00507331">
            <w:pPr>
              <w:tabs>
                <w:tab w:val="left" w:pos="4232"/>
              </w:tabs>
              <w:suppressAutoHyphens/>
              <w:spacing w:before="240"/>
              <w:rPr>
                <w:rFonts w:ascii="Arial" w:eastAsia="Batang" w:hAnsi="Arial" w:cs="Arial"/>
                <w:noProof/>
                <w:sz w:val="22"/>
                <w:szCs w:val="22"/>
              </w:rPr>
            </w:pPr>
            <w:r>
              <w:rPr>
                <w:rFonts w:ascii="Arial" w:eastAsia="Batang" w:hAnsi="Arial" w:cs="Arial"/>
                <w:noProof/>
                <w:sz w:val="22"/>
                <w:szCs w:val="22"/>
              </w:rPr>
              <w:t>__________________________________,</w:t>
            </w:r>
          </w:p>
          <w:p w14:paraId="607FADB0" w14:textId="3E738853" w:rsidR="0093541E" w:rsidRPr="00AA7F5C" w:rsidRDefault="002D1570" w:rsidP="00AA7F5C">
            <w:pPr>
              <w:tabs>
                <w:tab w:val="left" w:pos="4232"/>
              </w:tabs>
              <w:suppressAutoHyphens/>
              <w:rPr>
                <w:rFonts w:ascii="Arial" w:eastAsia="Batang" w:hAnsi="Arial" w:cs="Arial"/>
                <w:noProof/>
                <w:sz w:val="22"/>
                <w:szCs w:val="22"/>
              </w:rPr>
            </w:pPr>
            <w:r w:rsidRPr="00AA7F5C">
              <w:rPr>
                <w:rFonts w:ascii="Arial" w:eastAsia="Batang" w:hAnsi="Arial" w:cs="Arial"/>
                <w:noProof/>
                <w:sz w:val="22"/>
                <w:szCs w:val="22"/>
              </w:rPr>
              <w:t xml:space="preserve">County/City of </w:t>
            </w:r>
            <w:r w:rsidRPr="00AA7F5C">
              <w:rPr>
                <w:rFonts w:ascii="Arial" w:eastAsia="Batang" w:hAnsi="Arial" w:cs="Arial"/>
                <w:noProof/>
                <w:sz w:val="22"/>
                <w:szCs w:val="22"/>
              </w:rPr>
              <w:tab/>
            </w:r>
          </w:p>
          <w:p w14:paraId="5A767CF0" w14:textId="4D408D45" w:rsidR="002D1570" w:rsidRPr="000350AE" w:rsidRDefault="0093541E" w:rsidP="00507331">
            <w:pPr>
              <w:tabs>
                <w:tab w:val="left" w:pos="4232"/>
              </w:tabs>
              <w:suppressAutoHyphens/>
              <w:rPr>
                <w:rFonts w:ascii="Arial" w:eastAsia="Batang" w:hAnsi="Arial" w:cs="Arial"/>
                <w:i/>
                <w:iCs/>
                <w:noProof/>
                <w:sz w:val="22"/>
                <w:szCs w:val="22"/>
              </w:rPr>
            </w:pPr>
            <w:r w:rsidRPr="000350AE">
              <w:rPr>
                <w:rFonts w:ascii="Arial" w:eastAsia="Batang" w:hAnsi="Arial" w:cs="Arial"/>
                <w:i/>
                <w:iCs/>
                <w:noProof/>
                <w:sz w:val="22"/>
                <w:szCs w:val="22"/>
                <w:lang w:eastAsia="ko"/>
              </w:rPr>
              <w:t>카운티</w:t>
            </w:r>
            <w:r w:rsidRPr="000350AE">
              <w:rPr>
                <w:rFonts w:ascii="Arial" w:eastAsia="Batang" w:hAnsi="Arial" w:cs="Arial"/>
                <w:i/>
                <w:iCs/>
                <w:noProof/>
                <w:sz w:val="22"/>
                <w:szCs w:val="22"/>
                <w:lang w:eastAsia="ko"/>
              </w:rPr>
              <w:t>/</w:t>
            </w:r>
            <w:r w:rsidRPr="000350AE">
              <w:rPr>
                <w:rFonts w:ascii="Arial" w:eastAsia="Batang" w:hAnsi="Arial" w:cs="Arial"/>
                <w:i/>
                <w:iCs/>
                <w:noProof/>
                <w:sz w:val="22"/>
                <w:szCs w:val="22"/>
                <w:lang w:eastAsia="ko"/>
              </w:rPr>
              <w:t>시</w:t>
            </w:r>
          </w:p>
          <w:p w14:paraId="0EA3E7AB" w14:textId="77777777" w:rsidR="002D1570" w:rsidRPr="000350AE" w:rsidRDefault="002D1570" w:rsidP="002D1570">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p>
          <w:p w14:paraId="71DAEA7C" w14:textId="77777777" w:rsidR="0093541E" w:rsidRPr="000350AE" w:rsidRDefault="002D1570" w:rsidP="00507331">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noProof/>
                <w:sz w:val="22"/>
                <w:szCs w:val="22"/>
              </w:rPr>
            </w:pPr>
            <w:r w:rsidRPr="000350AE">
              <w:rPr>
                <w:rFonts w:ascii="Arial" w:eastAsia="Batang" w:hAnsi="Arial" w:cs="Arial"/>
                <w:noProof/>
                <w:sz w:val="22"/>
                <w:szCs w:val="22"/>
              </w:rPr>
              <w:t>vs.</w:t>
            </w:r>
          </w:p>
          <w:p w14:paraId="40FB54DA" w14:textId="3EE408E9" w:rsidR="002D1570" w:rsidRPr="000350AE" w:rsidRDefault="0093541E" w:rsidP="00507331">
            <w:pPr>
              <w:tabs>
                <w:tab w:val="left" w:pos="0"/>
                <w:tab w:val="left" w:pos="432"/>
                <w:tab w:val="left" w:pos="720"/>
                <w:tab w:val="left" w:pos="1440"/>
                <w:tab w:val="left" w:pos="2160"/>
                <w:tab w:val="left" w:leader="dot" w:pos="2880"/>
                <w:tab w:val="left" w:leader="dot" w:pos="3600"/>
              </w:tabs>
              <w:suppressAutoHyphens/>
              <w:rPr>
                <w:rFonts w:ascii="Arial" w:eastAsia="Batang" w:hAnsi="Arial" w:cs="Arial"/>
                <w:i/>
                <w:iCs/>
                <w:noProof/>
                <w:sz w:val="22"/>
                <w:szCs w:val="22"/>
              </w:rPr>
            </w:pPr>
            <w:r w:rsidRPr="000350AE">
              <w:rPr>
                <w:rFonts w:ascii="Arial" w:eastAsia="Batang" w:hAnsi="Arial" w:cs="Arial"/>
                <w:i/>
                <w:iCs/>
                <w:noProof/>
                <w:sz w:val="22"/>
                <w:szCs w:val="22"/>
                <w:lang w:eastAsia="ko"/>
              </w:rPr>
              <w:t>vs.</w:t>
            </w:r>
          </w:p>
          <w:p w14:paraId="04F2FED9" w14:textId="77777777" w:rsidR="002D1570" w:rsidRPr="000350AE"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eastAsia="Batang" w:hAnsi="Arial" w:cs="Arial"/>
                <w:noProof/>
                <w:sz w:val="22"/>
                <w:szCs w:val="22"/>
              </w:rPr>
            </w:pPr>
          </w:p>
          <w:p w14:paraId="6F5F4C04" w14:textId="77777777" w:rsidR="0093541E" w:rsidRPr="000350AE" w:rsidRDefault="002D1570" w:rsidP="002D1570">
            <w:pPr>
              <w:tabs>
                <w:tab w:val="left" w:pos="0"/>
                <w:tab w:val="left" w:pos="432"/>
                <w:tab w:val="left" w:pos="720"/>
                <w:tab w:val="left" w:pos="1440"/>
                <w:tab w:val="left" w:pos="2160"/>
                <w:tab w:val="left" w:leader="dot" w:pos="2880"/>
                <w:tab w:val="left" w:leader="dot" w:pos="3575"/>
              </w:tabs>
              <w:suppressAutoHyphens/>
              <w:rPr>
                <w:rFonts w:ascii="Arial" w:eastAsia="Batang" w:hAnsi="Arial" w:cs="Arial"/>
                <w:noProof/>
                <w:sz w:val="22"/>
                <w:szCs w:val="22"/>
              </w:rPr>
            </w:pPr>
            <w:r w:rsidRPr="000350AE">
              <w:rPr>
                <w:rFonts w:ascii="Arial" w:eastAsia="Batang" w:hAnsi="Arial" w:cs="Arial"/>
                <w:noProof/>
                <w:sz w:val="22"/>
                <w:szCs w:val="22"/>
              </w:rPr>
              <w:t>__________________________________,</w:t>
            </w:r>
          </w:p>
          <w:p w14:paraId="4D3AC7CD" w14:textId="77777777" w:rsidR="0093541E" w:rsidRPr="000350AE" w:rsidRDefault="002D1570" w:rsidP="00507331">
            <w:pPr>
              <w:tabs>
                <w:tab w:val="left" w:pos="2861"/>
              </w:tabs>
              <w:suppressAutoHyphens/>
              <w:rPr>
                <w:rFonts w:ascii="Arial" w:eastAsia="Batang" w:hAnsi="Arial" w:cs="Arial"/>
                <w:noProof/>
                <w:sz w:val="22"/>
                <w:szCs w:val="22"/>
              </w:rPr>
            </w:pPr>
            <w:r w:rsidRPr="000350AE">
              <w:rPr>
                <w:rFonts w:ascii="Arial" w:eastAsia="Batang" w:hAnsi="Arial" w:cs="Arial"/>
                <w:noProof/>
                <w:sz w:val="22"/>
                <w:szCs w:val="22"/>
              </w:rPr>
              <w:t>Defendant.</w:t>
            </w:r>
            <w:r w:rsidRPr="000350AE">
              <w:rPr>
                <w:rFonts w:ascii="Arial" w:eastAsia="Batang" w:hAnsi="Arial" w:cs="Arial"/>
                <w:noProof/>
                <w:sz w:val="22"/>
                <w:szCs w:val="22"/>
              </w:rPr>
              <w:tab/>
              <w:t>DOB:</w:t>
            </w:r>
          </w:p>
          <w:p w14:paraId="7BA108CF" w14:textId="75DA7301" w:rsidR="002D1570" w:rsidRPr="000350AE" w:rsidRDefault="0093541E" w:rsidP="00507331">
            <w:pPr>
              <w:tabs>
                <w:tab w:val="left" w:pos="2861"/>
              </w:tabs>
              <w:suppressAutoHyphens/>
              <w:rPr>
                <w:rFonts w:ascii="Arial" w:eastAsia="Batang" w:hAnsi="Arial" w:cs="Arial"/>
                <w:i/>
                <w:iCs/>
                <w:noProof/>
                <w:sz w:val="22"/>
                <w:szCs w:val="22"/>
              </w:rPr>
            </w:pPr>
            <w:r w:rsidRPr="000350AE">
              <w:rPr>
                <w:rFonts w:ascii="Arial" w:eastAsia="Batang" w:hAnsi="Arial" w:cs="Arial"/>
                <w:i/>
                <w:iCs/>
                <w:noProof/>
                <w:sz w:val="22"/>
                <w:szCs w:val="22"/>
                <w:lang w:eastAsia="ko"/>
              </w:rPr>
              <w:t>피고</w:t>
            </w:r>
            <w:r w:rsidRPr="000350AE">
              <w:rPr>
                <w:rFonts w:ascii="Arial" w:eastAsia="Batang" w:hAnsi="Arial" w:cs="Arial"/>
                <w:i/>
                <w:iCs/>
                <w:noProof/>
                <w:sz w:val="22"/>
                <w:szCs w:val="22"/>
                <w:lang w:eastAsia="ko"/>
              </w:rPr>
              <w:t>.</w:t>
            </w:r>
            <w:r w:rsidRPr="000350AE">
              <w:rPr>
                <w:rFonts w:ascii="Arial" w:eastAsia="Batang" w:hAnsi="Arial" w:cs="Arial"/>
                <w:noProof/>
                <w:sz w:val="22"/>
                <w:szCs w:val="22"/>
                <w:lang w:eastAsia="ko"/>
              </w:rPr>
              <w:tab/>
            </w:r>
            <w:r w:rsidRPr="000350AE">
              <w:rPr>
                <w:rFonts w:ascii="Arial" w:eastAsia="Batang" w:hAnsi="Arial" w:cs="Arial"/>
                <w:i/>
                <w:iCs/>
                <w:noProof/>
                <w:sz w:val="22"/>
                <w:szCs w:val="22"/>
                <w:lang w:eastAsia="ko"/>
              </w:rPr>
              <w:t>생년월일</w:t>
            </w:r>
            <w:r w:rsidRPr="000350AE">
              <w:rPr>
                <w:rFonts w:ascii="Arial" w:eastAsia="Batang" w:hAnsi="Arial" w:cs="Arial"/>
                <w:i/>
                <w:iCs/>
                <w:noProof/>
                <w:sz w:val="22"/>
                <w:szCs w:val="22"/>
                <w:lang w:eastAsia="ko"/>
              </w:rPr>
              <w:t>:</w:t>
            </w:r>
          </w:p>
          <w:p w14:paraId="42EA4D5C" w14:textId="43EEA42A" w:rsidR="00BB269C" w:rsidRPr="000350AE" w:rsidRDefault="00BB269C" w:rsidP="00D06DDD">
            <w:pPr>
              <w:tabs>
                <w:tab w:val="left" w:pos="0"/>
                <w:tab w:val="left" w:pos="432"/>
                <w:tab w:val="left" w:pos="720"/>
                <w:tab w:val="left" w:pos="1440"/>
                <w:tab w:val="left" w:pos="2160"/>
                <w:tab w:val="left" w:leader="dot" w:pos="2880"/>
                <w:tab w:val="left" w:leader="dot" w:pos="3600"/>
              </w:tabs>
              <w:suppressAutoHyphens/>
              <w:overflowPunct w:val="0"/>
              <w:autoSpaceDE w:val="0"/>
              <w:autoSpaceDN w:val="0"/>
              <w:adjustRightInd w:val="0"/>
              <w:textAlignment w:val="baseline"/>
              <w:rPr>
                <w:rFonts w:ascii="Arial" w:eastAsia="Batang" w:hAnsi="Arial" w:cs="Arial"/>
                <w:noProof/>
              </w:rPr>
            </w:pPr>
          </w:p>
        </w:tc>
        <w:tc>
          <w:tcPr>
            <w:tcW w:w="4710" w:type="dxa"/>
            <w:tcBorders>
              <w:top w:val="nil"/>
              <w:left w:val="single" w:sz="6" w:space="0" w:color="auto"/>
              <w:bottom w:val="single" w:sz="6" w:space="0" w:color="auto"/>
              <w:right w:val="nil"/>
            </w:tcBorders>
          </w:tcPr>
          <w:p w14:paraId="0EC4F9AE" w14:textId="77777777" w:rsidR="0093541E" w:rsidRPr="000350AE"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240"/>
              <w:textAlignment w:val="baseline"/>
              <w:rPr>
                <w:rFonts w:ascii="Arial" w:eastAsia="Batang" w:hAnsi="Arial" w:cs="Arial"/>
                <w:noProof/>
                <w:sz w:val="22"/>
                <w:szCs w:val="22"/>
              </w:rPr>
            </w:pPr>
            <w:r w:rsidRPr="000350AE">
              <w:rPr>
                <w:rFonts w:ascii="Arial" w:eastAsia="Batang" w:hAnsi="Arial" w:cs="Arial"/>
                <w:b/>
                <w:bCs/>
                <w:noProof/>
                <w:sz w:val="22"/>
                <w:szCs w:val="22"/>
              </w:rPr>
              <w:t>No</w:t>
            </w:r>
            <w:r w:rsidRPr="000350AE">
              <w:rPr>
                <w:rFonts w:ascii="Arial" w:eastAsia="Batang" w:hAnsi="Arial" w:cs="Arial"/>
                <w:noProof/>
                <w:sz w:val="22"/>
                <w:szCs w:val="22"/>
              </w:rPr>
              <w:t>. _____________________________</w:t>
            </w:r>
          </w:p>
          <w:p w14:paraId="31A691FF" w14:textId="65E881EF" w:rsidR="00BB269C" w:rsidRPr="000350AE"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Batang" w:hAnsi="Arial" w:cs="Arial"/>
                <w:b/>
                <w:i/>
                <w:iCs/>
                <w:noProof/>
                <w:sz w:val="22"/>
                <w:szCs w:val="22"/>
              </w:rPr>
            </w:pPr>
            <w:r w:rsidRPr="000350AE">
              <w:rPr>
                <w:rFonts w:ascii="Arial" w:eastAsia="Batang" w:hAnsi="Arial" w:cs="Arial"/>
                <w:b/>
                <w:bCs/>
                <w:i/>
                <w:iCs/>
                <w:noProof/>
                <w:sz w:val="22"/>
                <w:szCs w:val="22"/>
                <w:lang w:eastAsia="ko"/>
              </w:rPr>
              <w:t>번호</w:t>
            </w:r>
          </w:p>
          <w:p w14:paraId="09A07BEA" w14:textId="77777777" w:rsidR="0093541E" w:rsidRPr="000350AE"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Batang" w:hAnsi="Arial" w:cs="Arial"/>
                <w:b/>
                <w:bCs/>
                <w:noProof/>
                <w:sz w:val="22"/>
                <w:szCs w:val="22"/>
              </w:rPr>
            </w:pPr>
            <w:r w:rsidRPr="000350AE">
              <w:rPr>
                <w:rFonts w:ascii="Arial" w:eastAsia="Batang" w:hAnsi="Arial" w:cs="Arial"/>
                <w:b/>
                <w:bCs/>
                <w:noProof/>
                <w:sz w:val="22"/>
                <w:szCs w:val="22"/>
              </w:rPr>
              <w:t>Order re: Legal Financial Obligations</w:t>
            </w:r>
          </w:p>
          <w:p w14:paraId="5E3BB9BA" w14:textId="6027DBD0" w:rsidR="00BB269C" w:rsidRPr="000350AE"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Batang" w:hAnsi="Arial" w:cs="Arial"/>
                <w:b/>
                <w:bCs/>
                <w:i/>
                <w:iCs/>
                <w:noProof/>
                <w:sz w:val="22"/>
                <w:szCs w:val="22"/>
              </w:rPr>
            </w:pPr>
            <w:r w:rsidRPr="000350AE">
              <w:rPr>
                <w:rFonts w:ascii="Arial" w:eastAsia="Batang" w:hAnsi="Arial" w:cs="Arial"/>
                <w:b/>
                <w:bCs/>
                <w:i/>
                <w:iCs/>
                <w:noProof/>
                <w:sz w:val="22"/>
                <w:szCs w:val="22"/>
                <w:lang w:eastAsia="ko"/>
              </w:rPr>
              <w:t>명령</w:t>
            </w:r>
            <w:r w:rsidRPr="000350AE">
              <w:rPr>
                <w:rFonts w:ascii="Arial" w:eastAsia="Batang" w:hAnsi="Arial" w:cs="Arial"/>
                <w:b/>
                <w:bCs/>
                <w:i/>
                <w:iCs/>
                <w:noProof/>
                <w:sz w:val="22"/>
                <w:szCs w:val="22"/>
                <w:lang w:eastAsia="ko"/>
              </w:rPr>
              <w:t xml:space="preserve">: </w:t>
            </w:r>
            <w:r w:rsidRPr="000350AE">
              <w:rPr>
                <w:rFonts w:ascii="Arial" w:eastAsia="Batang" w:hAnsi="Arial" w:cs="Arial"/>
                <w:b/>
                <w:bCs/>
                <w:i/>
                <w:iCs/>
                <w:noProof/>
                <w:sz w:val="22"/>
                <w:szCs w:val="22"/>
                <w:lang w:eastAsia="ko"/>
              </w:rPr>
              <w:t>법률</w:t>
            </w:r>
            <w:r w:rsidRPr="000350AE">
              <w:rPr>
                <w:rFonts w:ascii="Arial" w:eastAsia="Batang" w:hAnsi="Arial" w:cs="Arial"/>
                <w:b/>
                <w:bCs/>
                <w:i/>
                <w:iCs/>
                <w:noProof/>
                <w:sz w:val="22"/>
                <w:szCs w:val="22"/>
                <w:lang w:eastAsia="ko"/>
              </w:rPr>
              <w:t xml:space="preserve"> </w:t>
            </w:r>
            <w:r w:rsidRPr="000350AE">
              <w:rPr>
                <w:rFonts w:ascii="Arial" w:eastAsia="Batang" w:hAnsi="Arial" w:cs="Arial"/>
                <w:b/>
                <w:bCs/>
                <w:i/>
                <w:iCs/>
                <w:noProof/>
                <w:sz w:val="22"/>
                <w:szCs w:val="22"/>
                <w:lang w:eastAsia="ko"/>
              </w:rPr>
              <w:t>상</w:t>
            </w:r>
            <w:r w:rsidRPr="000350AE">
              <w:rPr>
                <w:rFonts w:ascii="Arial" w:eastAsia="Batang" w:hAnsi="Arial" w:cs="Arial"/>
                <w:b/>
                <w:bCs/>
                <w:i/>
                <w:iCs/>
                <w:noProof/>
                <w:sz w:val="22"/>
                <w:szCs w:val="22"/>
                <w:lang w:eastAsia="ko"/>
              </w:rPr>
              <w:t xml:space="preserve"> </w:t>
            </w:r>
            <w:r w:rsidRPr="000350AE">
              <w:rPr>
                <w:rFonts w:ascii="Arial" w:eastAsia="Batang" w:hAnsi="Arial" w:cs="Arial"/>
                <w:b/>
                <w:bCs/>
                <w:i/>
                <w:iCs/>
                <w:noProof/>
                <w:sz w:val="22"/>
                <w:szCs w:val="22"/>
                <w:lang w:eastAsia="ko"/>
              </w:rPr>
              <w:t>금전적</w:t>
            </w:r>
            <w:r w:rsidRPr="000350AE">
              <w:rPr>
                <w:rFonts w:ascii="Arial" w:eastAsia="Batang" w:hAnsi="Arial" w:cs="Arial"/>
                <w:b/>
                <w:bCs/>
                <w:i/>
                <w:iCs/>
                <w:noProof/>
                <w:sz w:val="22"/>
                <w:szCs w:val="22"/>
                <w:lang w:eastAsia="ko"/>
              </w:rPr>
              <w:t xml:space="preserve"> </w:t>
            </w:r>
            <w:r w:rsidRPr="000350AE">
              <w:rPr>
                <w:rFonts w:ascii="Arial" w:eastAsia="Batang" w:hAnsi="Arial" w:cs="Arial"/>
                <w:b/>
                <w:bCs/>
                <w:i/>
                <w:iCs/>
                <w:noProof/>
                <w:sz w:val="22"/>
                <w:szCs w:val="22"/>
                <w:lang w:eastAsia="ko"/>
              </w:rPr>
              <w:t>책임</w:t>
            </w:r>
          </w:p>
          <w:p w14:paraId="7192319A" w14:textId="77777777" w:rsidR="0093541E" w:rsidRPr="000350AE"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Batang" w:hAnsi="Arial" w:cs="Arial"/>
                <w:b/>
                <w:bCs/>
                <w:noProof/>
                <w:sz w:val="22"/>
                <w:szCs w:val="22"/>
              </w:rPr>
            </w:pPr>
            <w:r w:rsidRPr="000350AE">
              <w:rPr>
                <w:rFonts w:ascii="Arial" w:eastAsia="Batang" w:hAnsi="Arial" w:cs="Arial"/>
                <w:b/>
                <w:bCs/>
                <w:noProof/>
                <w:sz w:val="22"/>
                <w:szCs w:val="22"/>
              </w:rPr>
              <w:t>(ORWILFO)</w:t>
            </w:r>
          </w:p>
          <w:p w14:paraId="34510976" w14:textId="76781609" w:rsidR="00BB269C" w:rsidRPr="000350AE"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Batang" w:hAnsi="Arial" w:cs="Arial"/>
                <w:b/>
                <w:bCs/>
                <w:i/>
                <w:iCs/>
                <w:noProof/>
                <w:sz w:val="22"/>
                <w:szCs w:val="22"/>
              </w:rPr>
            </w:pPr>
            <w:r w:rsidRPr="000350AE">
              <w:rPr>
                <w:rFonts w:ascii="Arial" w:eastAsia="Batang" w:hAnsi="Arial" w:cs="Arial"/>
                <w:b/>
                <w:bCs/>
                <w:i/>
                <w:iCs/>
                <w:noProof/>
                <w:sz w:val="22"/>
                <w:szCs w:val="22"/>
                <w:lang w:eastAsia="ko"/>
              </w:rPr>
              <w:t>(ORWILFO)</w:t>
            </w:r>
          </w:p>
          <w:p w14:paraId="181A558D" w14:textId="77777777" w:rsidR="0093541E" w:rsidRPr="000350AE" w:rsidRDefault="00BB269C"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spacing w:before="60"/>
              <w:textAlignment w:val="baseline"/>
              <w:rPr>
                <w:rFonts w:ascii="Arial" w:eastAsia="Batang" w:hAnsi="Arial" w:cs="Arial"/>
                <w:b/>
                <w:sz w:val="22"/>
                <w:szCs w:val="22"/>
              </w:rPr>
            </w:pPr>
            <w:r w:rsidRPr="000350AE">
              <w:rPr>
                <w:rFonts w:ascii="Arial" w:eastAsia="Batang" w:hAnsi="Arial" w:cs="Arial"/>
                <w:b/>
                <w:bCs/>
                <w:sz w:val="22"/>
                <w:szCs w:val="22"/>
              </w:rPr>
              <w:t>Clerk Action Required</w:t>
            </w:r>
          </w:p>
          <w:p w14:paraId="23E4B522" w14:textId="45C47546" w:rsidR="00BB269C" w:rsidRPr="000350AE" w:rsidRDefault="0093541E" w:rsidP="00507331">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overflowPunct w:val="0"/>
              <w:autoSpaceDE w:val="0"/>
              <w:autoSpaceDN w:val="0"/>
              <w:adjustRightInd w:val="0"/>
              <w:textAlignment w:val="baseline"/>
              <w:rPr>
                <w:rFonts w:ascii="Arial" w:eastAsia="Batang" w:hAnsi="Arial" w:cs="Arial"/>
                <w:b/>
                <w:bCs/>
                <w:i/>
                <w:iCs/>
                <w:noProof/>
              </w:rPr>
            </w:pPr>
            <w:r w:rsidRPr="000350AE">
              <w:rPr>
                <w:rFonts w:ascii="Arial" w:eastAsia="Batang" w:hAnsi="Arial" w:cs="Arial"/>
                <w:b/>
                <w:bCs/>
                <w:i/>
                <w:iCs/>
                <w:sz w:val="22"/>
                <w:szCs w:val="22"/>
                <w:lang w:eastAsia="ko"/>
              </w:rPr>
              <w:t>서기의</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조치가</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필요함</w:t>
            </w:r>
          </w:p>
        </w:tc>
      </w:tr>
    </w:tbl>
    <w:p w14:paraId="51FE82B2" w14:textId="77777777" w:rsidR="0093541E" w:rsidRPr="000350AE" w:rsidRDefault="00AE20D3" w:rsidP="00507331">
      <w:pPr>
        <w:tabs>
          <w:tab w:val="left" w:pos="720"/>
          <w:tab w:val="left" w:pos="1440"/>
          <w:tab w:val="left" w:pos="2160"/>
          <w:tab w:val="left" w:pos="2880"/>
          <w:tab w:val="left" w:pos="4176"/>
          <w:tab w:val="left" w:pos="5904"/>
          <w:tab w:val="left" w:pos="6624"/>
          <w:tab w:val="left" w:pos="7056"/>
          <w:tab w:val="left" w:pos="10080"/>
        </w:tabs>
        <w:spacing w:before="120"/>
        <w:jc w:val="center"/>
        <w:rPr>
          <w:rFonts w:ascii="Arial" w:eastAsia="Batang" w:hAnsi="Arial" w:cs="Arial"/>
          <w:b/>
          <w:bCs/>
          <w:noProof/>
          <w:szCs w:val="28"/>
        </w:rPr>
      </w:pPr>
      <w:r w:rsidRPr="000350AE">
        <w:rPr>
          <w:rFonts w:ascii="Arial" w:eastAsia="Batang" w:hAnsi="Arial" w:cs="Arial"/>
          <w:b/>
          <w:bCs/>
          <w:noProof/>
          <w:szCs w:val="28"/>
        </w:rPr>
        <w:t>Order re: Legal Financial Obligations</w:t>
      </w:r>
    </w:p>
    <w:p w14:paraId="24A8405B" w14:textId="1DA08A58" w:rsidR="00AE20D3" w:rsidRPr="000350AE" w:rsidRDefault="0093541E" w:rsidP="00507331">
      <w:pPr>
        <w:tabs>
          <w:tab w:val="left" w:pos="720"/>
          <w:tab w:val="left" w:pos="1440"/>
          <w:tab w:val="left" w:pos="2160"/>
          <w:tab w:val="left" w:pos="2880"/>
          <w:tab w:val="left" w:pos="4176"/>
          <w:tab w:val="left" w:pos="5904"/>
          <w:tab w:val="left" w:pos="6624"/>
          <w:tab w:val="left" w:pos="7056"/>
          <w:tab w:val="left" w:pos="10080"/>
        </w:tabs>
        <w:jc w:val="center"/>
        <w:rPr>
          <w:rFonts w:ascii="Arial" w:eastAsia="Batang" w:hAnsi="Arial" w:cs="Arial"/>
          <w:i/>
          <w:iCs/>
          <w:sz w:val="20"/>
          <w:szCs w:val="22"/>
        </w:rPr>
      </w:pPr>
      <w:r w:rsidRPr="000350AE">
        <w:rPr>
          <w:rFonts w:ascii="Arial" w:eastAsia="Batang" w:hAnsi="Arial" w:cs="Arial"/>
          <w:b/>
          <w:bCs/>
          <w:i/>
          <w:iCs/>
          <w:noProof/>
          <w:szCs w:val="28"/>
          <w:lang w:eastAsia="ko"/>
        </w:rPr>
        <w:t>명령</w:t>
      </w:r>
      <w:r w:rsidRPr="000350AE">
        <w:rPr>
          <w:rFonts w:ascii="Arial" w:eastAsia="Batang" w:hAnsi="Arial" w:cs="Arial"/>
          <w:b/>
          <w:bCs/>
          <w:i/>
          <w:iCs/>
          <w:noProof/>
          <w:szCs w:val="28"/>
          <w:lang w:eastAsia="ko"/>
        </w:rPr>
        <w:t xml:space="preserve">: </w:t>
      </w:r>
      <w:r w:rsidRPr="000350AE">
        <w:rPr>
          <w:rFonts w:ascii="Arial" w:eastAsia="Batang" w:hAnsi="Arial" w:cs="Arial"/>
          <w:b/>
          <w:bCs/>
          <w:i/>
          <w:iCs/>
          <w:noProof/>
          <w:szCs w:val="28"/>
          <w:lang w:eastAsia="ko"/>
        </w:rPr>
        <w:t>법률</w:t>
      </w:r>
      <w:r w:rsidRPr="000350AE">
        <w:rPr>
          <w:rFonts w:ascii="Arial" w:eastAsia="Batang" w:hAnsi="Arial" w:cs="Arial"/>
          <w:b/>
          <w:bCs/>
          <w:i/>
          <w:iCs/>
          <w:noProof/>
          <w:szCs w:val="28"/>
          <w:lang w:eastAsia="ko"/>
        </w:rPr>
        <w:t xml:space="preserve"> </w:t>
      </w:r>
      <w:r w:rsidRPr="000350AE">
        <w:rPr>
          <w:rFonts w:ascii="Arial" w:eastAsia="Batang" w:hAnsi="Arial" w:cs="Arial"/>
          <w:b/>
          <w:bCs/>
          <w:i/>
          <w:iCs/>
          <w:noProof/>
          <w:szCs w:val="28"/>
          <w:lang w:eastAsia="ko"/>
        </w:rPr>
        <w:t>상</w:t>
      </w:r>
      <w:r w:rsidRPr="000350AE">
        <w:rPr>
          <w:rFonts w:ascii="Arial" w:eastAsia="Batang" w:hAnsi="Arial" w:cs="Arial"/>
          <w:b/>
          <w:bCs/>
          <w:i/>
          <w:iCs/>
          <w:noProof/>
          <w:szCs w:val="28"/>
          <w:lang w:eastAsia="ko"/>
        </w:rPr>
        <w:t xml:space="preserve"> </w:t>
      </w:r>
      <w:r w:rsidRPr="000350AE">
        <w:rPr>
          <w:rFonts w:ascii="Arial" w:eastAsia="Batang" w:hAnsi="Arial" w:cs="Arial"/>
          <w:b/>
          <w:bCs/>
          <w:i/>
          <w:iCs/>
          <w:noProof/>
          <w:szCs w:val="28"/>
          <w:lang w:eastAsia="ko"/>
        </w:rPr>
        <w:t>금전적</w:t>
      </w:r>
      <w:r w:rsidRPr="000350AE">
        <w:rPr>
          <w:rFonts w:ascii="Arial" w:eastAsia="Batang" w:hAnsi="Arial" w:cs="Arial"/>
          <w:b/>
          <w:bCs/>
          <w:i/>
          <w:iCs/>
          <w:noProof/>
          <w:szCs w:val="28"/>
          <w:lang w:eastAsia="ko"/>
        </w:rPr>
        <w:t xml:space="preserve"> </w:t>
      </w:r>
      <w:r w:rsidRPr="000350AE">
        <w:rPr>
          <w:rFonts w:ascii="Arial" w:eastAsia="Batang" w:hAnsi="Arial" w:cs="Arial"/>
          <w:b/>
          <w:bCs/>
          <w:i/>
          <w:iCs/>
          <w:noProof/>
          <w:szCs w:val="28"/>
          <w:lang w:eastAsia="ko"/>
        </w:rPr>
        <w:t>책임</w:t>
      </w:r>
    </w:p>
    <w:p w14:paraId="2C64C575" w14:textId="77777777" w:rsidR="0093541E" w:rsidRPr="000350AE" w:rsidRDefault="005B225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
          <w:sz w:val="22"/>
          <w:szCs w:val="22"/>
        </w:rPr>
      </w:pPr>
      <w:r w:rsidRPr="000350AE">
        <w:rPr>
          <w:rFonts w:ascii="Arial" w:eastAsia="Batang" w:hAnsi="Arial" w:cs="Arial"/>
          <w:i/>
          <w:iCs/>
          <w:sz w:val="22"/>
          <w:szCs w:val="22"/>
        </w:rPr>
        <w:t>You should fill out this document after you fill out the “Petition re: Legal Financial Obligations.” This document will tell the judge exactly what you are asking them to do. There are instructions in each section of the form. Please fill out any sections that apply to what you are asking the court to do by checking the boxes next to those sections. This should mostly match what you are asking for in your petition.</w:t>
      </w:r>
    </w:p>
    <w:p w14:paraId="7F1AA74F" w14:textId="30A74684" w:rsidR="0065052D" w:rsidRPr="000350AE"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lang w:eastAsia="ko-KR"/>
        </w:rPr>
      </w:pPr>
      <w:r w:rsidRPr="000350AE">
        <w:rPr>
          <w:rFonts w:ascii="Arial" w:eastAsia="Batang" w:hAnsi="Arial" w:cs="Arial"/>
          <w:i/>
          <w:iCs/>
          <w:sz w:val="22"/>
          <w:szCs w:val="22"/>
          <w:lang w:eastAsia="ko"/>
        </w:rPr>
        <w:t>귀하는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청원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금전적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책임</w:t>
      </w:r>
      <w:r w:rsidRPr="000350AE">
        <w:rPr>
          <w:rFonts w:ascii="Arial" w:eastAsia="Batang" w:hAnsi="Arial" w:cs="Arial"/>
          <w:i/>
          <w:iCs/>
          <w:sz w:val="22"/>
          <w:szCs w:val="22"/>
          <w:lang w:eastAsia="ko"/>
        </w:rPr>
        <w:t>”</w:t>
      </w:r>
      <w:r w:rsidRPr="000350AE">
        <w:rPr>
          <w:rFonts w:ascii="Arial" w:eastAsia="Batang" w:hAnsi="Arial" w:cs="Arial"/>
          <w:i/>
          <w:iCs/>
          <w:sz w:val="22"/>
          <w:szCs w:val="22"/>
          <w:lang w:eastAsia="ko"/>
        </w:rPr>
        <w:t>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작성하신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문서를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작성하셔야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합니다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문서는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판사에게</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귀하께서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무엇을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요청하시는지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정확히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전해드릴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것입니다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양식의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섹션에는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지침이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있습니다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섹션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옆에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있는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상자에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체크하여</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법원에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요청하시는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사항에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해당하는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섹션을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작성해주십시오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선택사항은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귀하께서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청원에서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요청하시는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내용과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대체로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일치해야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합니다</w:t>
      </w:r>
      <w:r w:rsidRPr="000350AE">
        <w:rPr>
          <w:rFonts w:ascii="Arial" w:eastAsia="Batang" w:hAnsi="Arial" w:cs="Arial"/>
          <w:i/>
          <w:iCs/>
          <w:sz w:val="22"/>
          <w:szCs w:val="22"/>
          <w:lang w:eastAsia="ko"/>
        </w:rPr>
        <w:t>.</w:t>
      </w:r>
    </w:p>
    <w:p w14:paraId="39880B4E" w14:textId="77777777" w:rsidR="0093541E" w:rsidRPr="000350AE" w:rsidRDefault="00D5210D"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Cs/>
          <w:sz w:val="22"/>
          <w:szCs w:val="22"/>
        </w:rPr>
      </w:pPr>
      <w:r w:rsidRPr="000350AE">
        <w:rPr>
          <w:rFonts w:ascii="Arial" w:eastAsia="Batang" w:hAnsi="Arial" w:cs="Arial"/>
          <w:sz w:val="22"/>
          <w:szCs w:val="22"/>
        </w:rPr>
        <w:t>This Court has considered the defendant’s Motion for Order re: Legal Financial Obligations (LFOs), the defendant’s declaration, and any testimony, and has reviewed the relevant court records.</w:t>
      </w:r>
    </w:p>
    <w:p w14:paraId="39F0F937" w14:textId="66BFE828" w:rsidR="00BD64CD" w:rsidRPr="000350AE"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lang w:eastAsia="ko-KR"/>
        </w:rPr>
      </w:pPr>
      <w:r w:rsidRPr="000350AE">
        <w:rPr>
          <w:rFonts w:ascii="Arial" w:eastAsia="Batang" w:hAnsi="Arial" w:cs="Arial"/>
          <w:i/>
          <w:iCs/>
          <w:sz w:val="22"/>
          <w:szCs w:val="22"/>
          <w:lang w:eastAsia="ko"/>
        </w:rPr>
        <w:t>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법원은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명령</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신청</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금전적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책임</w:t>
      </w:r>
      <w:r w:rsidRPr="000350AE">
        <w:rPr>
          <w:rFonts w:ascii="Arial" w:eastAsia="Batang" w:hAnsi="Arial" w:cs="Arial"/>
          <w:i/>
          <w:iCs/>
          <w:sz w:val="22"/>
          <w:szCs w:val="22"/>
          <w:lang w:eastAsia="ko"/>
        </w:rPr>
        <w:t xml:space="preserve">(LFO), </w:t>
      </w:r>
      <w:r w:rsidRPr="000350AE">
        <w:rPr>
          <w:rFonts w:ascii="Arial" w:eastAsia="Batang" w:hAnsi="Arial" w:cs="Arial"/>
          <w:i/>
          <w:iCs/>
          <w:sz w:val="22"/>
          <w:szCs w:val="22"/>
          <w:lang w:eastAsia="ko"/>
        </w:rPr>
        <w:t>피고인의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선언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증언을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심사하였으며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관련</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기록을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검토했습니다</w:t>
      </w:r>
      <w:r w:rsidRPr="000350AE">
        <w:rPr>
          <w:rFonts w:ascii="Arial" w:eastAsia="Batang" w:hAnsi="Arial" w:cs="Arial"/>
          <w:i/>
          <w:iCs/>
          <w:sz w:val="22"/>
          <w:szCs w:val="22"/>
          <w:lang w:eastAsia="ko"/>
        </w:rPr>
        <w:t>.</w:t>
      </w:r>
    </w:p>
    <w:p w14:paraId="5EE6039A" w14:textId="533D5183" w:rsidR="00303EB0" w:rsidRPr="000350AE" w:rsidRDefault="0087080D" w:rsidP="00507331">
      <w:pPr>
        <w:pStyle w:val="ListParagraph"/>
        <w:numPr>
          <w:ilvl w:val="0"/>
          <w:numId w:val="1"/>
        </w:numPr>
        <w:ind w:hanging="720"/>
        <w:rPr>
          <w:rFonts w:ascii="Arial" w:eastAsia="Batang" w:hAnsi="Arial" w:cs="Arial"/>
          <w:sz w:val="22"/>
          <w:szCs w:val="22"/>
        </w:rPr>
      </w:pPr>
      <w:r w:rsidRPr="000350AE">
        <w:rPr>
          <w:rFonts w:ascii="Arial" w:eastAsia="Batang" w:hAnsi="Arial" w:cs="Arial"/>
          <w:b/>
          <w:bCs/>
          <w:sz w:val="22"/>
          <w:szCs w:val="22"/>
        </w:rPr>
        <w:t>Jurisdiction</w:t>
      </w:r>
      <w:r w:rsidRPr="000350AE">
        <w:rPr>
          <w:rFonts w:ascii="Arial" w:eastAsia="Batang" w:hAnsi="Arial" w:cs="Arial"/>
          <w:b/>
          <w:bCs/>
          <w:sz w:val="22"/>
          <w:szCs w:val="22"/>
        </w:rPr>
        <w:br/>
      </w:r>
      <w:r w:rsidRPr="000350AE">
        <w:rPr>
          <w:rFonts w:ascii="Arial" w:eastAsia="Batang" w:hAnsi="Arial" w:cs="Arial"/>
          <w:b/>
          <w:bCs/>
          <w:sz w:val="22"/>
          <w:szCs w:val="22"/>
          <w:lang w:eastAsia="ko"/>
        </w:rPr>
        <w:t>관할</w:t>
      </w:r>
    </w:p>
    <w:p w14:paraId="2E67A005" w14:textId="77777777" w:rsidR="0093541E" w:rsidRPr="000350AE"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Cs/>
          <w:sz w:val="22"/>
          <w:szCs w:val="22"/>
        </w:rPr>
      </w:pPr>
      <w:r w:rsidRPr="000350AE">
        <w:rPr>
          <w:rFonts w:ascii="Arial" w:eastAsia="Batang" w:hAnsi="Arial" w:cs="Arial"/>
          <w:b/>
          <w:bCs/>
          <w:sz w:val="22"/>
          <w:szCs w:val="22"/>
        </w:rPr>
        <w:t>The Court finds</w:t>
      </w:r>
      <w:r w:rsidRPr="000350AE">
        <w:rPr>
          <w:rFonts w:ascii="Arial" w:eastAsia="Batang" w:hAnsi="Arial" w:cs="Arial"/>
          <w:sz w:val="22"/>
          <w:szCs w:val="22"/>
        </w:rPr>
        <w:t>:</w:t>
      </w:r>
    </w:p>
    <w:p w14:paraId="2294C289" w14:textId="427A6886" w:rsidR="00FA4641" w:rsidRPr="000350AE"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결정</w:t>
      </w:r>
      <w:r w:rsidRPr="000350AE">
        <w:rPr>
          <w:rFonts w:ascii="Arial" w:eastAsia="Batang" w:hAnsi="Arial" w:cs="Arial"/>
          <w:i/>
          <w:iCs/>
          <w:sz w:val="22"/>
          <w:szCs w:val="22"/>
          <w:lang w:eastAsia="ko"/>
        </w:rPr>
        <w:t>:</w:t>
      </w:r>
    </w:p>
    <w:p w14:paraId="1C890686" w14:textId="77777777" w:rsidR="0093541E" w:rsidRPr="000350AE"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lastRenderedPageBreak/>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Time Since Conviction:</w:t>
      </w:r>
      <w:r w:rsidRPr="000350AE">
        <w:rPr>
          <w:rFonts w:ascii="Arial" w:eastAsia="Batang" w:hAnsi="Arial" w:cs="Arial"/>
          <w:color w:val="000000" w:themeColor="text1"/>
          <w:sz w:val="22"/>
          <w:szCs w:val="22"/>
        </w:rPr>
        <w:t xml:space="preserve"> Ten years have passed since the defendant was convicted in this case (entry of the judgment and sentence). RCW 3.66.120(3); RCW 6.17.020(1); RCW 6.17.020(4); RCW 9.94A.750(4); RCW 9.94A.753(4); RCW 9.94A.760(5); </w:t>
      </w:r>
      <w:r w:rsidRPr="000350AE">
        <w:rPr>
          <w:rFonts w:ascii="Arial" w:eastAsia="Batang" w:hAnsi="Arial" w:cs="Arial"/>
          <w:i/>
          <w:iCs/>
          <w:color w:val="000000" w:themeColor="text1"/>
          <w:sz w:val="22"/>
          <w:szCs w:val="22"/>
        </w:rPr>
        <w:t>State v. Gossage</w:t>
      </w:r>
      <w:r w:rsidRPr="000350AE">
        <w:rPr>
          <w:rFonts w:ascii="Arial" w:eastAsia="Batang" w:hAnsi="Arial" w:cs="Arial"/>
          <w:color w:val="000000" w:themeColor="text1"/>
          <w:sz w:val="22"/>
          <w:szCs w:val="22"/>
        </w:rPr>
        <w:t>, 165 Wn.2d 1, 8, 195 P.3d 525, 528 (2008).</w:t>
      </w:r>
    </w:p>
    <w:p w14:paraId="70386A86" w14:textId="410462AB" w:rsidR="003A76F3" w:rsidRPr="000350AE"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Batang" w:hAnsi="Arial" w:cs="Arial"/>
          <w:i/>
          <w:iCs/>
          <w:color w:val="000000" w:themeColor="text1"/>
          <w:sz w:val="22"/>
          <w:szCs w:val="22"/>
        </w:rPr>
      </w:pPr>
      <w:r w:rsidRPr="000350AE">
        <w:rPr>
          <w:rFonts w:ascii="Arial" w:eastAsia="Batang" w:hAnsi="Arial" w:cs="Arial"/>
          <w:i/>
          <w:iCs/>
          <w:color w:val="000000" w:themeColor="text1"/>
          <w:sz w:val="22"/>
          <w:szCs w:val="22"/>
        </w:rPr>
        <w:tab/>
      </w: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유죄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결정</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지난</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시간</w:t>
      </w:r>
      <w:r w:rsidRPr="000350AE">
        <w:rPr>
          <w:rFonts w:ascii="Arial" w:eastAsia="Batang" w:hAnsi="Arial" w:cs="Arial"/>
          <w:b/>
          <w:bCs/>
          <w:i/>
          <w:iCs/>
          <w:color w:val="000000" w:themeColor="text1"/>
          <w:sz w:val="22"/>
          <w:szCs w:val="22"/>
          <w:lang w:eastAsia="ko"/>
        </w:rPr>
        <w:t>:</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피고인이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본</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사건</w:t>
      </w:r>
      <w:r w:rsidRPr="000350AE">
        <w:rPr>
          <w:rFonts w:ascii="Arial" w:eastAsia="Batang" w:hAnsi="Arial" w:cs="Arial"/>
          <w:i/>
          <w:iCs/>
          <w:color w:val="000000" w:themeColor="text1"/>
          <w:sz w:val="22"/>
          <w:szCs w:val="22"/>
          <w:lang w:eastAsia="ko"/>
        </w:rPr>
        <w:t>(</w:t>
      </w:r>
      <w:r w:rsidRPr="000350AE">
        <w:rPr>
          <w:rFonts w:ascii="Arial" w:eastAsia="Batang" w:hAnsi="Arial" w:cs="Arial"/>
          <w:i/>
          <w:iCs/>
          <w:color w:val="000000" w:themeColor="text1"/>
          <w:sz w:val="22"/>
          <w:szCs w:val="22"/>
          <w:lang w:eastAsia="ko"/>
        </w:rPr>
        <w:t>판결</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및</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선고</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입력</w:t>
      </w:r>
      <w:r w:rsidRPr="000350AE">
        <w:rPr>
          <w:rFonts w:ascii="Arial" w:eastAsia="Batang" w:hAnsi="Arial" w:cs="Arial"/>
          <w:i/>
          <w:iCs/>
          <w:color w:val="000000" w:themeColor="text1"/>
          <w:sz w:val="22"/>
          <w:szCs w:val="22"/>
          <w:lang w:eastAsia="ko"/>
        </w:rPr>
        <w:t>)</w:t>
      </w:r>
      <w:r w:rsidRPr="000350AE">
        <w:rPr>
          <w:rFonts w:ascii="Arial" w:eastAsia="Batang" w:hAnsi="Arial" w:cs="Arial"/>
          <w:i/>
          <w:iCs/>
          <w:color w:val="000000" w:themeColor="text1"/>
          <w:sz w:val="22"/>
          <w:szCs w:val="22"/>
          <w:lang w:eastAsia="ko"/>
        </w:rPr>
        <w:t>에서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유죄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결정을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받은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후</w:t>
      </w:r>
      <w:r w:rsidRPr="000350AE">
        <w:rPr>
          <w:rFonts w:ascii="Arial" w:eastAsia="Batang" w:hAnsi="Arial" w:cs="Arial"/>
          <w:i/>
          <w:iCs/>
          <w:color w:val="000000" w:themeColor="text1"/>
          <w:sz w:val="22"/>
          <w:szCs w:val="22"/>
          <w:lang w:eastAsia="ko"/>
        </w:rPr>
        <w:t xml:space="preserve"> 10</w:t>
      </w:r>
      <w:r w:rsidRPr="000350AE">
        <w:rPr>
          <w:rFonts w:ascii="Arial" w:eastAsia="Batang" w:hAnsi="Arial" w:cs="Arial"/>
          <w:i/>
          <w:iCs/>
          <w:color w:val="000000" w:themeColor="text1"/>
          <w:sz w:val="22"/>
          <w:szCs w:val="22"/>
          <w:lang w:eastAsia="ko"/>
        </w:rPr>
        <w:t>년이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경과했습니다</w:t>
      </w:r>
      <w:r w:rsidRPr="000350AE">
        <w:rPr>
          <w:rFonts w:ascii="Arial" w:eastAsia="Batang" w:hAnsi="Arial" w:cs="Arial"/>
          <w:i/>
          <w:iCs/>
          <w:color w:val="000000" w:themeColor="text1"/>
          <w:sz w:val="22"/>
          <w:szCs w:val="22"/>
          <w:lang w:eastAsia="ko"/>
        </w:rPr>
        <w:t>. RCW 3.66.120(3); RCW 6.17.020(1); RCW 6.17.020(4); RCW 9.94A.750(4); RCW 9.94A.753(4); RCW 9.94A.760(5); State v. Gossage, 165 Wn.2d 1, 8, 195 P.3d 525, 528(2008).</w:t>
      </w:r>
    </w:p>
    <w:p w14:paraId="57C16612" w14:textId="77777777" w:rsidR="0093541E" w:rsidRPr="000350AE" w:rsidRDefault="003A76F3"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 xml:space="preserve">Time Since Release from Jail/Prison or Extension of the Judgment: </w:t>
      </w:r>
      <w:r w:rsidRPr="000350AE">
        <w:rPr>
          <w:rFonts w:ascii="Arial" w:eastAsia="Batang" w:hAnsi="Arial" w:cs="Arial"/>
          <w:color w:val="000000" w:themeColor="text1"/>
          <w:sz w:val="22"/>
          <w:szCs w:val="22"/>
        </w:rPr>
        <w:t xml:space="preserve">Ten years have elapsed since the defendant was released from total confinement or extension of the criminal judgment, whichever is later. RCW 3.66.120(3); RCW 6.17.020(4); RCW 9.94A.750(4); RCW 9.94A.753(4); RCW 9.94A.760(5); </w:t>
      </w:r>
      <w:r w:rsidRPr="000350AE">
        <w:rPr>
          <w:rFonts w:ascii="Arial" w:eastAsia="Batang" w:hAnsi="Arial" w:cs="Arial"/>
          <w:i/>
          <w:iCs/>
          <w:color w:val="000000" w:themeColor="text1"/>
          <w:sz w:val="22"/>
          <w:szCs w:val="22"/>
        </w:rPr>
        <w:t>State v. Gossage</w:t>
      </w:r>
      <w:r w:rsidRPr="000350AE">
        <w:rPr>
          <w:rFonts w:ascii="Arial" w:eastAsia="Batang" w:hAnsi="Arial" w:cs="Arial"/>
          <w:color w:val="000000" w:themeColor="text1"/>
          <w:sz w:val="22"/>
          <w:szCs w:val="22"/>
        </w:rPr>
        <w:t>, 165 Wn.2d 1, 8, 195 P.3d 525, 528 (2008).</w:t>
      </w:r>
    </w:p>
    <w:p w14:paraId="5A160ECB" w14:textId="2F74537C" w:rsidR="00964720" w:rsidRPr="000350AE"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Batang" w:hAnsi="Arial" w:cs="Arial"/>
          <w:i/>
          <w:iCs/>
          <w:color w:val="000000" w:themeColor="text1"/>
          <w:sz w:val="22"/>
          <w:szCs w:val="22"/>
        </w:rPr>
      </w:pPr>
      <w:r w:rsidRPr="000350AE">
        <w:rPr>
          <w:rFonts w:ascii="Arial" w:eastAsia="Batang" w:hAnsi="Arial" w:cs="Arial"/>
          <w:i/>
          <w:iCs/>
          <w:color w:val="000000" w:themeColor="text1"/>
          <w:sz w:val="22"/>
          <w:szCs w:val="22"/>
        </w:rPr>
        <w:tab/>
      </w: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구치소</w:t>
      </w:r>
      <w:r w:rsidRPr="000350AE">
        <w:rPr>
          <w:rFonts w:ascii="Arial" w:eastAsia="Batang" w:hAnsi="Arial" w:cs="Arial"/>
          <w:b/>
          <w:bCs/>
          <w:i/>
          <w:iCs/>
          <w:color w:val="000000" w:themeColor="text1"/>
          <w:sz w:val="22"/>
          <w:szCs w:val="22"/>
          <w:lang w:eastAsia="ko"/>
        </w:rPr>
        <w:t>/</w:t>
      </w:r>
      <w:r w:rsidRPr="000350AE">
        <w:rPr>
          <w:rFonts w:ascii="Arial" w:eastAsia="Batang" w:hAnsi="Arial" w:cs="Arial"/>
          <w:b/>
          <w:bCs/>
          <w:i/>
          <w:iCs/>
          <w:color w:val="000000" w:themeColor="text1"/>
          <w:sz w:val="22"/>
          <w:szCs w:val="22"/>
          <w:lang w:eastAsia="ko"/>
        </w:rPr>
        <w:t>교도소</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석방</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지난</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시간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또는</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판결</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연장</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피고인이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완전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수감에서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석방</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또는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형사</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판결</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연장</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중</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나중에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도래하는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시기로부터</w:t>
      </w:r>
      <w:r w:rsidRPr="000350AE">
        <w:rPr>
          <w:rFonts w:ascii="Arial" w:eastAsia="Batang" w:hAnsi="Arial" w:cs="Arial"/>
          <w:i/>
          <w:iCs/>
          <w:color w:val="000000" w:themeColor="text1"/>
          <w:sz w:val="22"/>
          <w:szCs w:val="22"/>
          <w:lang w:eastAsia="ko"/>
        </w:rPr>
        <w:t xml:space="preserve"> 10</w:t>
      </w:r>
      <w:r w:rsidRPr="000350AE">
        <w:rPr>
          <w:rFonts w:ascii="Arial" w:eastAsia="Batang" w:hAnsi="Arial" w:cs="Arial"/>
          <w:i/>
          <w:iCs/>
          <w:color w:val="000000" w:themeColor="text1"/>
          <w:sz w:val="22"/>
          <w:szCs w:val="22"/>
          <w:lang w:eastAsia="ko"/>
        </w:rPr>
        <w:t>년이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경과했습니다</w:t>
      </w:r>
      <w:r w:rsidRPr="000350AE">
        <w:rPr>
          <w:rFonts w:ascii="Arial" w:eastAsia="Batang" w:hAnsi="Arial" w:cs="Arial"/>
          <w:i/>
          <w:iCs/>
          <w:color w:val="000000" w:themeColor="text1"/>
          <w:sz w:val="22"/>
          <w:szCs w:val="22"/>
          <w:lang w:eastAsia="ko"/>
        </w:rPr>
        <w:t>. RCW 3.66.120(3); RCW 6.17.020(4); RCW 9.94A.750(4); RCW 9.94A.753(4); RCW 9.94A.760(5); State v. Gossage, 165 Wn.2d 1, 8, 195 P.3d 525, 528(2008).</w:t>
      </w:r>
    </w:p>
    <w:p w14:paraId="0C7C90BC" w14:textId="77777777" w:rsidR="0093541E" w:rsidRPr="000350AE" w:rsidRDefault="00303EB0"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iCs/>
          <w:sz w:val="22"/>
          <w:szCs w:val="22"/>
        </w:rPr>
      </w:pPr>
      <w:r w:rsidRPr="000350AE">
        <w:rPr>
          <w:rFonts w:ascii="Arial" w:eastAsia="Batang" w:hAnsi="Arial" w:cs="Arial"/>
          <w:b/>
          <w:bCs/>
          <w:sz w:val="22"/>
          <w:szCs w:val="22"/>
        </w:rPr>
        <w:t>The Court orders</w:t>
      </w:r>
      <w:r w:rsidRPr="000350AE">
        <w:rPr>
          <w:rFonts w:ascii="Arial" w:eastAsia="Batang" w:hAnsi="Arial" w:cs="Arial"/>
          <w:sz w:val="22"/>
          <w:szCs w:val="22"/>
        </w:rPr>
        <w:t>:</w:t>
      </w:r>
    </w:p>
    <w:p w14:paraId="7D68CD5F" w14:textId="40821659" w:rsidR="00303EB0" w:rsidRPr="000350AE" w:rsidRDefault="0093541E" w:rsidP="00507331">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명령</w:t>
      </w:r>
      <w:r w:rsidRPr="000350AE">
        <w:rPr>
          <w:rFonts w:ascii="Arial" w:eastAsia="Batang" w:hAnsi="Arial" w:cs="Arial"/>
          <w:i/>
          <w:iCs/>
          <w:sz w:val="22"/>
          <w:szCs w:val="22"/>
          <w:lang w:eastAsia="ko"/>
        </w:rPr>
        <w:t>:</w:t>
      </w:r>
    </w:p>
    <w:p w14:paraId="5517C140" w14:textId="77777777" w:rsidR="0093541E" w:rsidRPr="000350AE"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 xml:space="preserve">Expiration of LFO Jurisdiction: </w:t>
      </w:r>
      <w:r w:rsidRPr="000350AE">
        <w:rPr>
          <w:rFonts w:ascii="Arial" w:eastAsia="Batang" w:hAnsi="Arial" w:cs="Arial"/>
          <w:color w:val="000000" w:themeColor="text1"/>
          <w:sz w:val="22"/>
          <w:szCs w:val="22"/>
        </w:rPr>
        <w:t xml:space="preserve">The court is no longer authorized to collect all LFOs and LFO interest. The court may continue to collect any restitution and restitution interest, unless the box labeled “Expiration of Restitution Jurisdiction” is checked below. RCW 6.17.020(1); RCW 6.17.020(4); RCW 9.94A.753(4); RCW 9.94A.760(5); </w:t>
      </w:r>
      <w:r w:rsidRPr="000350AE">
        <w:rPr>
          <w:rFonts w:ascii="Arial" w:eastAsia="Batang" w:hAnsi="Arial" w:cs="Arial"/>
          <w:i/>
          <w:iCs/>
          <w:color w:val="000000" w:themeColor="text1"/>
          <w:sz w:val="22"/>
          <w:szCs w:val="22"/>
        </w:rPr>
        <w:t>State v. Gossage</w:t>
      </w:r>
      <w:r w:rsidRPr="000350AE">
        <w:rPr>
          <w:rFonts w:ascii="Arial" w:eastAsia="Batang" w:hAnsi="Arial" w:cs="Arial"/>
          <w:color w:val="000000" w:themeColor="text1"/>
          <w:sz w:val="22"/>
          <w:szCs w:val="22"/>
        </w:rPr>
        <w:t>, 165 Wn.2d 1, 8, 195 P.3d 525, 528 (2008).</w:t>
      </w:r>
    </w:p>
    <w:p w14:paraId="46A9D46F" w14:textId="267E9451" w:rsidR="00491F41" w:rsidRPr="000350AE"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Batang" w:hAnsi="Arial" w:cs="Arial"/>
          <w:i/>
          <w:iCs/>
          <w:color w:val="000000" w:themeColor="text1"/>
          <w:sz w:val="22"/>
          <w:szCs w:val="22"/>
        </w:rPr>
      </w:pPr>
      <w:r w:rsidRPr="000350AE">
        <w:rPr>
          <w:rFonts w:ascii="Arial" w:eastAsia="Batang" w:hAnsi="Arial" w:cs="Arial"/>
          <w:i/>
          <w:iCs/>
          <w:color w:val="000000" w:themeColor="text1"/>
          <w:sz w:val="22"/>
          <w:szCs w:val="22"/>
        </w:rPr>
        <w:tab/>
      </w: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 xml:space="preserve">LFO </w:t>
      </w:r>
      <w:r w:rsidRPr="000350AE">
        <w:rPr>
          <w:rFonts w:ascii="Arial" w:eastAsia="Batang" w:hAnsi="Arial" w:cs="Arial"/>
          <w:b/>
          <w:bCs/>
          <w:i/>
          <w:iCs/>
          <w:color w:val="000000" w:themeColor="text1"/>
          <w:sz w:val="22"/>
          <w:szCs w:val="22"/>
          <w:lang w:eastAsia="ko"/>
        </w:rPr>
        <w:t>관할권</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만료</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법원은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이상</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모든</w:t>
      </w:r>
      <w:r w:rsidRPr="000350AE">
        <w:rPr>
          <w:rFonts w:ascii="Arial" w:eastAsia="Batang" w:hAnsi="Arial" w:cs="Arial"/>
          <w:i/>
          <w:iCs/>
          <w:color w:val="000000" w:themeColor="text1"/>
          <w:sz w:val="22"/>
          <w:szCs w:val="22"/>
          <w:lang w:eastAsia="ko"/>
        </w:rPr>
        <w:t xml:space="preserve"> LFO</w:t>
      </w:r>
      <w:r w:rsidRPr="000350AE">
        <w:rPr>
          <w:rFonts w:ascii="Arial" w:eastAsia="Batang" w:hAnsi="Arial" w:cs="Arial"/>
          <w:i/>
          <w:iCs/>
          <w:color w:val="000000" w:themeColor="text1"/>
          <w:sz w:val="22"/>
          <w:szCs w:val="22"/>
          <w:lang w:eastAsia="ko"/>
        </w:rPr>
        <w:t>와</w:t>
      </w:r>
      <w:r w:rsidRPr="000350AE">
        <w:rPr>
          <w:rFonts w:ascii="Arial" w:eastAsia="Batang" w:hAnsi="Arial" w:cs="Arial"/>
          <w:i/>
          <w:iCs/>
          <w:color w:val="000000" w:themeColor="text1"/>
          <w:sz w:val="22"/>
          <w:szCs w:val="22"/>
          <w:lang w:eastAsia="ko"/>
        </w:rPr>
        <w:t xml:space="preserve"> LFO </w:t>
      </w:r>
      <w:r w:rsidRPr="000350AE">
        <w:rPr>
          <w:rFonts w:ascii="Arial" w:eastAsia="Batang" w:hAnsi="Arial" w:cs="Arial"/>
          <w:i/>
          <w:iCs/>
          <w:color w:val="000000" w:themeColor="text1"/>
          <w:sz w:val="22"/>
          <w:szCs w:val="22"/>
          <w:lang w:eastAsia="ko"/>
        </w:rPr>
        <w:t>이자를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징수할</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권한이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없습니다</w:t>
      </w:r>
      <w:r w:rsidRPr="000350AE">
        <w:rPr>
          <w:rFonts w:ascii="Arial" w:eastAsia="Batang" w:hAnsi="Arial" w:cs="Arial"/>
          <w:i/>
          <w:iCs/>
          <w:color w:val="000000" w:themeColor="text1"/>
          <w:sz w:val="22"/>
          <w:szCs w:val="22"/>
          <w:lang w:eastAsia="ko"/>
        </w:rPr>
        <w:t>. “</w:t>
      </w:r>
      <w:r w:rsidRPr="000350AE">
        <w:rPr>
          <w:rFonts w:ascii="Arial" w:eastAsia="Batang" w:hAnsi="Arial" w:cs="Arial"/>
          <w:i/>
          <w:iCs/>
          <w:color w:val="000000" w:themeColor="text1"/>
          <w:sz w:val="22"/>
          <w:szCs w:val="22"/>
          <w:lang w:eastAsia="ko"/>
        </w:rPr>
        <w:t>배상</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관할권</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만료</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상자에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체크를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하지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않은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법원은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배상금</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및</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배상금</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징수를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계속할</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수</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있습니다</w:t>
      </w:r>
      <w:r w:rsidRPr="000350AE">
        <w:rPr>
          <w:rFonts w:ascii="Arial" w:eastAsia="Batang" w:hAnsi="Arial" w:cs="Arial"/>
          <w:i/>
          <w:iCs/>
          <w:color w:val="000000" w:themeColor="text1"/>
          <w:sz w:val="22"/>
          <w:szCs w:val="22"/>
          <w:lang w:eastAsia="ko"/>
        </w:rPr>
        <w:t xml:space="preserve">. RCW 6.17.020(1); RCW 6.17.020(4); RCW 9.94A.753(4); RCW 9.94A.760(5); State v. Gossage, 165 Wn.2d 1, 8, 195 P.3d 525, 528(2008). </w:t>
      </w:r>
    </w:p>
    <w:p w14:paraId="16470B9B" w14:textId="77777777" w:rsidR="0093541E" w:rsidRPr="000350AE" w:rsidRDefault="00491F41" w:rsidP="00507331">
      <w:pPr>
        <w:tabs>
          <w:tab w:val="left" w:pos="810"/>
          <w:tab w:val="left" w:pos="1440"/>
          <w:tab w:val="left" w:pos="2160"/>
          <w:tab w:val="left" w:pos="2880"/>
          <w:tab w:val="left" w:pos="4176"/>
          <w:tab w:val="left" w:pos="5904"/>
          <w:tab w:val="left" w:pos="6624"/>
          <w:tab w:val="left" w:pos="7056"/>
          <w:tab w:val="left" w:pos="10080"/>
        </w:tabs>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 xml:space="preserve">Expiration of Restitution Jurisdiction: </w:t>
      </w:r>
      <w:r w:rsidRPr="000350AE">
        <w:rPr>
          <w:rFonts w:ascii="Arial" w:eastAsia="Batang" w:hAnsi="Arial" w:cs="Arial"/>
          <w:color w:val="000000" w:themeColor="text1"/>
          <w:sz w:val="22"/>
          <w:szCs w:val="22"/>
        </w:rPr>
        <w:t xml:space="preserve">The court is no longer authorized to collect restitution and restitution interest. RCW 3.66.120(3); RCW 6.17.020(4)(a); RCW 9.94A.753(4); RCW 9.94A.760(5); </w:t>
      </w:r>
      <w:r w:rsidRPr="000350AE">
        <w:rPr>
          <w:rFonts w:ascii="Arial" w:eastAsia="Batang" w:hAnsi="Arial" w:cs="Arial"/>
          <w:i/>
          <w:iCs/>
          <w:color w:val="000000" w:themeColor="text1"/>
          <w:sz w:val="22"/>
          <w:szCs w:val="22"/>
        </w:rPr>
        <w:t>State v. Gossage</w:t>
      </w:r>
      <w:r w:rsidRPr="000350AE">
        <w:rPr>
          <w:rFonts w:ascii="Arial" w:eastAsia="Batang" w:hAnsi="Arial" w:cs="Arial"/>
          <w:color w:val="000000" w:themeColor="text1"/>
          <w:sz w:val="22"/>
          <w:szCs w:val="22"/>
        </w:rPr>
        <w:t>, 165 Wn.2d 1, 8, 195 P.3d 525, 528 (2008).</w:t>
      </w:r>
    </w:p>
    <w:p w14:paraId="5D99A21A" w14:textId="777BB84E" w:rsidR="00491F41" w:rsidRPr="000350AE" w:rsidRDefault="00AE32A3" w:rsidP="00507331">
      <w:pPr>
        <w:tabs>
          <w:tab w:val="left" w:pos="810"/>
          <w:tab w:val="left" w:pos="1440"/>
          <w:tab w:val="left" w:pos="2160"/>
          <w:tab w:val="left" w:pos="2880"/>
          <w:tab w:val="left" w:pos="4176"/>
          <w:tab w:val="left" w:pos="5904"/>
          <w:tab w:val="left" w:pos="6624"/>
          <w:tab w:val="left" w:pos="7056"/>
          <w:tab w:val="left" w:pos="10080"/>
        </w:tabs>
        <w:ind w:left="1080" w:hanging="360"/>
        <w:rPr>
          <w:rFonts w:ascii="Arial" w:eastAsia="Batang" w:hAnsi="Arial" w:cs="Arial"/>
          <w:i/>
          <w:iCs/>
          <w:color w:val="000000" w:themeColor="text1"/>
          <w:sz w:val="22"/>
          <w:szCs w:val="22"/>
        </w:rPr>
      </w:pPr>
      <w:r w:rsidRPr="000350AE">
        <w:rPr>
          <w:rFonts w:ascii="Arial" w:eastAsia="Batang" w:hAnsi="Arial" w:cs="Arial"/>
          <w:i/>
          <w:iCs/>
          <w:color w:val="000000" w:themeColor="text1"/>
          <w:sz w:val="22"/>
          <w:szCs w:val="22"/>
        </w:rPr>
        <w:tab/>
      </w: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배상</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관할권</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만료</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법원은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이상</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배상금과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배상금</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이자를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징수할</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권한이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없습니다</w:t>
      </w:r>
      <w:r w:rsidRPr="000350AE">
        <w:rPr>
          <w:rFonts w:ascii="Arial" w:eastAsia="Batang" w:hAnsi="Arial" w:cs="Arial"/>
          <w:i/>
          <w:iCs/>
          <w:color w:val="000000" w:themeColor="text1"/>
          <w:sz w:val="22"/>
          <w:szCs w:val="22"/>
          <w:lang w:eastAsia="ko"/>
        </w:rPr>
        <w:t xml:space="preserve">. RCW 3.66.120(3); RCW 6.17.020(4)(a); RCW 9.94A.753(4); RCW 9.94A.760(5); State v. Gossage, 165 Wn.2d 1, 8, 195 P.3d 525, 528(2008). </w:t>
      </w:r>
    </w:p>
    <w:p w14:paraId="6D93EC1C" w14:textId="691EE12F" w:rsidR="00784492" w:rsidRPr="000350AE" w:rsidRDefault="003B0ECE" w:rsidP="00507331">
      <w:pPr>
        <w:pStyle w:val="ListParagraph"/>
        <w:numPr>
          <w:ilvl w:val="0"/>
          <w:numId w:val="1"/>
        </w:numPr>
        <w:ind w:hanging="720"/>
        <w:rPr>
          <w:rFonts w:ascii="Arial" w:eastAsia="Batang" w:hAnsi="Arial" w:cs="Arial"/>
          <w:sz w:val="22"/>
          <w:szCs w:val="22"/>
        </w:rPr>
      </w:pPr>
      <w:r w:rsidRPr="000350AE">
        <w:rPr>
          <w:rFonts w:ascii="Arial" w:eastAsia="Batang" w:hAnsi="Arial" w:cs="Arial"/>
          <w:b/>
          <w:bCs/>
          <w:sz w:val="22"/>
          <w:szCs w:val="22"/>
        </w:rPr>
        <w:t>Reduce or Waive LFOs</w:t>
      </w:r>
      <w:r w:rsidRPr="000350AE">
        <w:rPr>
          <w:rFonts w:ascii="Arial" w:eastAsia="Batang" w:hAnsi="Arial" w:cs="Arial"/>
          <w:b/>
          <w:bCs/>
          <w:sz w:val="22"/>
          <w:szCs w:val="22"/>
        </w:rPr>
        <w:br/>
      </w:r>
      <w:r w:rsidRPr="000350AE">
        <w:rPr>
          <w:rFonts w:ascii="Arial" w:eastAsia="Batang" w:hAnsi="Arial" w:cs="Arial"/>
          <w:b/>
          <w:bCs/>
          <w:i/>
          <w:iCs/>
          <w:sz w:val="22"/>
          <w:szCs w:val="22"/>
          <w:lang w:eastAsia="ko"/>
        </w:rPr>
        <w:t xml:space="preserve">LFO </w:t>
      </w:r>
      <w:r w:rsidRPr="000350AE">
        <w:rPr>
          <w:rFonts w:ascii="Arial" w:eastAsia="Batang" w:hAnsi="Arial" w:cs="Arial"/>
          <w:b/>
          <w:bCs/>
          <w:i/>
          <w:iCs/>
          <w:sz w:val="22"/>
          <w:szCs w:val="22"/>
          <w:lang w:eastAsia="ko"/>
        </w:rPr>
        <w:t>감액</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또는</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면제</w:t>
      </w:r>
    </w:p>
    <w:p w14:paraId="48745D01" w14:textId="056E0D90" w:rsidR="006B1A12" w:rsidRPr="000350AE" w:rsidRDefault="006B1A12" w:rsidP="00507331">
      <w:pPr>
        <w:pStyle w:val="ListParagraph"/>
        <w:numPr>
          <w:ilvl w:val="0"/>
          <w:numId w:val="3"/>
        </w:numPr>
        <w:tabs>
          <w:tab w:val="left" w:pos="720"/>
          <w:tab w:val="left" w:pos="1440"/>
          <w:tab w:val="left" w:pos="2160"/>
          <w:tab w:val="left" w:pos="2880"/>
          <w:tab w:val="left" w:pos="4176"/>
          <w:tab w:val="left" w:pos="5904"/>
          <w:tab w:val="left" w:pos="6624"/>
          <w:tab w:val="left" w:pos="7056"/>
          <w:tab w:val="left" w:pos="10080"/>
        </w:tabs>
        <w:contextualSpacing w:val="0"/>
        <w:rPr>
          <w:rFonts w:ascii="Arial" w:eastAsia="Batang" w:hAnsi="Arial" w:cs="Arial"/>
          <w:iCs/>
          <w:sz w:val="22"/>
          <w:szCs w:val="22"/>
        </w:rPr>
      </w:pPr>
      <w:r w:rsidRPr="000350AE">
        <w:rPr>
          <w:rFonts w:ascii="Arial" w:eastAsia="Batang" w:hAnsi="Arial" w:cs="Arial"/>
          <w:b/>
          <w:bCs/>
          <w:sz w:val="22"/>
          <w:szCs w:val="22"/>
        </w:rPr>
        <w:t>LFO Relief Available Regardless of Ability to Pay</w:t>
      </w:r>
      <w:r w:rsidRPr="000350AE">
        <w:rPr>
          <w:rFonts w:ascii="Arial" w:eastAsia="Batang" w:hAnsi="Arial" w:cs="Arial"/>
          <w:b/>
          <w:bCs/>
          <w:sz w:val="22"/>
          <w:szCs w:val="22"/>
        </w:rPr>
        <w:br/>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능력에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관계</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없이</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이용할</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수</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있는</w:t>
      </w:r>
      <w:r w:rsidRPr="000350AE">
        <w:rPr>
          <w:rFonts w:ascii="Arial" w:eastAsia="Batang" w:hAnsi="Arial" w:cs="Arial"/>
          <w:b/>
          <w:bCs/>
          <w:i/>
          <w:iCs/>
          <w:sz w:val="22"/>
          <w:szCs w:val="22"/>
          <w:lang w:eastAsia="ko"/>
        </w:rPr>
        <w:t xml:space="preserve"> LFO </w:t>
      </w:r>
      <w:r w:rsidRPr="000350AE">
        <w:rPr>
          <w:rFonts w:ascii="Arial" w:eastAsia="Batang" w:hAnsi="Arial" w:cs="Arial"/>
          <w:b/>
          <w:bCs/>
          <w:i/>
          <w:iCs/>
          <w:sz w:val="22"/>
          <w:szCs w:val="22"/>
          <w:lang w:eastAsia="ko"/>
        </w:rPr>
        <w:t>구제조치</w:t>
      </w:r>
    </w:p>
    <w:p w14:paraId="2B3BEF3D" w14:textId="77777777" w:rsidR="0093541E" w:rsidRPr="000350AE" w:rsidRDefault="00F705C2" w:rsidP="00507331">
      <w:pPr>
        <w:spacing w:before="120"/>
        <w:rPr>
          <w:rFonts w:ascii="Arial" w:eastAsia="Batang" w:hAnsi="Arial" w:cs="Arial"/>
          <w:iCs/>
          <w:sz w:val="22"/>
          <w:szCs w:val="22"/>
        </w:rPr>
      </w:pPr>
      <w:r w:rsidRPr="000350AE">
        <w:rPr>
          <w:rFonts w:ascii="Arial" w:eastAsia="Batang" w:hAnsi="Arial" w:cs="Arial"/>
          <w:b/>
          <w:bCs/>
          <w:sz w:val="22"/>
          <w:szCs w:val="22"/>
        </w:rPr>
        <w:t>The Court finds</w:t>
      </w:r>
      <w:r w:rsidRPr="000350AE">
        <w:rPr>
          <w:rFonts w:ascii="Arial" w:eastAsia="Batang" w:hAnsi="Arial" w:cs="Arial"/>
          <w:sz w:val="22"/>
          <w:szCs w:val="22"/>
        </w:rPr>
        <w:t>:</w:t>
      </w:r>
    </w:p>
    <w:p w14:paraId="66077DDC" w14:textId="38457E6A" w:rsidR="006B1A12" w:rsidRPr="000350AE" w:rsidRDefault="0093541E" w:rsidP="00507331">
      <w:pPr>
        <w:rPr>
          <w:rFonts w:ascii="Arial" w:eastAsia="Batang" w:hAnsi="Arial" w:cs="Arial"/>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결정</w:t>
      </w:r>
      <w:r w:rsidRPr="000350AE">
        <w:rPr>
          <w:rFonts w:ascii="Arial" w:eastAsia="Batang" w:hAnsi="Arial" w:cs="Arial"/>
          <w:i/>
          <w:iCs/>
          <w:sz w:val="22"/>
          <w:szCs w:val="22"/>
          <w:lang w:eastAsia="ko"/>
        </w:rPr>
        <w:t>:</w:t>
      </w:r>
    </w:p>
    <w:p w14:paraId="5FBC9E6F" w14:textId="77777777" w:rsidR="0093541E" w:rsidRPr="000350AE" w:rsidRDefault="00F1563B" w:rsidP="00507331">
      <w:pPr>
        <w:tabs>
          <w:tab w:val="left" w:pos="5040"/>
          <w:tab w:val="left" w:pos="9270"/>
        </w:tabs>
        <w:overflowPunct w:val="0"/>
        <w:autoSpaceDE w:val="0"/>
        <w:autoSpaceDN w:val="0"/>
        <w:adjustRightInd w:val="0"/>
        <w:spacing w:before="120"/>
        <w:ind w:left="1080" w:hanging="360"/>
        <w:textAlignment w:val="baseline"/>
        <w:rPr>
          <w:rFonts w:ascii="Arial" w:eastAsia="Batang" w:hAnsi="Arial" w:cs="Arial"/>
          <w:noProof/>
          <w:sz w:val="22"/>
          <w:szCs w:val="22"/>
          <w:lang w:eastAsia="ko-KR"/>
        </w:rPr>
      </w:pPr>
      <w:bookmarkStart w:id="0" w:name="_Hlk75266679"/>
      <w:r w:rsidRPr="000350AE">
        <w:rPr>
          <w:rFonts w:ascii="Arial" w:eastAsia="Batang" w:hAnsi="Arial" w:cs="Arial"/>
          <w:noProof/>
          <w:sz w:val="22"/>
          <w:szCs w:val="22"/>
        </w:rPr>
        <w:t>[  ]</w:t>
      </w:r>
      <w:r w:rsidRPr="000350AE">
        <w:rPr>
          <w:rFonts w:ascii="Arial" w:eastAsia="Batang" w:hAnsi="Arial" w:cs="Arial"/>
          <w:noProof/>
          <w:sz w:val="22"/>
          <w:szCs w:val="22"/>
        </w:rPr>
        <w:tab/>
      </w:r>
      <w:r w:rsidRPr="000350AE">
        <w:rPr>
          <w:rFonts w:ascii="Arial" w:eastAsia="Batang" w:hAnsi="Arial" w:cs="Arial"/>
          <w:b/>
          <w:bCs/>
          <w:sz w:val="22"/>
          <w:szCs w:val="22"/>
        </w:rPr>
        <w:t>Restitution Interest After Payment of Principal</w:t>
      </w:r>
      <w:r w:rsidRPr="000350AE">
        <w:rPr>
          <w:rFonts w:ascii="Arial" w:eastAsia="Batang" w:hAnsi="Arial" w:cs="Arial"/>
          <w:noProof/>
          <w:sz w:val="22"/>
          <w:szCs w:val="22"/>
        </w:rPr>
        <w:t>. The defendant has paid restitution in full</w:t>
      </w:r>
      <w:bookmarkEnd w:id="0"/>
      <w:r w:rsidRPr="000350AE">
        <w:rPr>
          <w:rFonts w:ascii="Arial" w:eastAsia="Batang" w:hAnsi="Arial" w:cs="Arial"/>
          <w:noProof/>
          <w:sz w:val="22"/>
          <w:szCs w:val="22"/>
        </w:rPr>
        <w:t xml:space="preserve">. </w:t>
      </w:r>
      <w:r w:rsidRPr="000350AE">
        <w:rPr>
          <w:rFonts w:ascii="Arial" w:eastAsia="Batang" w:hAnsi="Arial" w:cs="Arial"/>
          <w:noProof/>
          <w:sz w:val="22"/>
          <w:szCs w:val="22"/>
          <w:lang w:eastAsia="ko-KR"/>
        </w:rPr>
        <w:t>RCW 10.82.090(3)(b).</w:t>
      </w:r>
    </w:p>
    <w:p w14:paraId="155C6C09" w14:textId="2BB3A9C5" w:rsidR="003436B9" w:rsidRPr="000350AE" w:rsidRDefault="00822BBC" w:rsidP="00507331">
      <w:pPr>
        <w:tabs>
          <w:tab w:val="left" w:pos="5040"/>
          <w:tab w:val="left" w:pos="9270"/>
        </w:tabs>
        <w:overflowPunct w:val="0"/>
        <w:autoSpaceDE w:val="0"/>
        <w:autoSpaceDN w:val="0"/>
        <w:adjustRightInd w:val="0"/>
        <w:ind w:left="1080" w:hanging="360"/>
        <w:textAlignment w:val="baseline"/>
        <w:rPr>
          <w:rFonts w:ascii="Arial" w:eastAsia="Batang" w:hAnsi="Arial" w:cs="Arial"/>
          <w:i/>
          <w:iCs/>
          <w:noProof/>
          <w:sz w:val="22"/>
          <w:szCs w:val="22"/>
        </w:rPr>
      </w:pPr>
      <w:r w:rsidRPr="000350AE">
        <w:rPr>
          <w:rFonts w:ascii="Arial" w:eastAsia="Batang" w:hAnsi="Arial" w:cs="Arial"/>
          <w:i/>
          <w:iCs/>
          <w:noProof/>
          <w:sz w:val="22"/>
          <w:szCs w:val="22"/>
          <w:lang w:eastAsia="ko-KR"/>
        </w:rPr>
        <w:tab/>
      </w:r>
      <w:r w:rsidRPr="000350AE">
        <w:rPr>
          <w:rFonts w:ascii="Arial" w:eastAsia="Batang" w:hAnsi="Arial" w:cs="Arial"/>
          <w:b/>
          <w:bCs/>
          <w:i/>
          <w:iCs/>
          <w:sz w:val="22"/>
          <w:szCs w:val="22"/>
          <w:lang w:eastAsia="ko"/>
        </w:rPr>
        <w:t>원금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후</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배상금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이자</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피고인은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배상금을</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전액</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지불했습니다</w:t>
      </w:r>
      <w:r w:rsidRPr="000350AE">
        <w:rPr>
          <w:rFonts w:ascii="Arial" w:eastAsia="Batang" w:hAnsi="Arial" w:cs="Arial"/>
          <w:i/>
          <w:iCs/>
          <w:noProof/>
          <w:sz w:val="22"/>
          <w:szCs w:val="22"/>
          <w:lang w:eastAsia="ko"/>
        </w:rPr>
        <w:t>. RCW 10.82.090(3)(b).</w:t>
      </w:r>
    </w:p>
    <w:p w14:paraId="2FD4FAA1" w14:textId="77777777" w:rsidR="0093541E" w:rsidRPr="000350AE" w:rsidRDefault="003436B9" w:rsidP="00507331">
      <w:pPr>
        <w:tabs>
          <w:tab w:val="left" w:pos="5040"/>
          <w:tab w:val="left" w:pos="9270"/>
        </w:tabs>
        <w:overflowPunct w:val="0"/>
        <w:autoSpaceDE w:val="0"/>
        <w:autoSpaceDN w:val="0"/>
        <w:adjustRightInd w:val="0"/>
        <w:spacing w:before="120"/>
        <w:textAlignment w:val="baseline"/>
        <w:rPr>
          <w:rFonts w:ascii="Arial" w:eastAsia="Batang" w:hAnsi="Arial" w:cs="Arial"/>
          <w:b/>
          <w:bCs/>
          <w:noProof/>
          <w:sz w:val="22"/>
          <w:szCs w:val="22"/>
        </w:rPr>
      </w:pPr>
      <w:r w:rsidRPr="000350AE">
        <w:rPr>
          <w:rFonts w:ascii="Arial" w:eastAsia="Batang" w:hAnsi="Arial" w:cs="Arial"/>
          <w:b/>
          <w:bCs/>
          <w:noProof/>
          <w:sz w:val="22"/>
          <w:szCs w:val="22"/>
        </w:rPr>
        <w:lastRenderedPageBreak/>
        <w:t>The Court orders:</w:t>
      </w:r>
    </w:p>
    <w:p w14:paraId="1A195BE8" w14:textId="42102AFC" w:rsidR="003436B9" w:rsidRPr="000350AE" w:rsidRDefault="0093541E" w:rsidP="00507331">
      <w:pPr>
        <w:tabs>
          <w:tab w:val="left" w:pos="5040"/>
          <w:tab w:val="left" w:pos="9270"/>
        </w:tabs>
        <w:overflowPunct w:val="0"/>
        <w:autoSpaceDE w:val="0"/>
        <w:autoSpaceDN w:val="0"/>
        <w:adjustRightInd w:val="0"/>
        <w:textAlignment w:val="baseline"/>
        <w:rPr>
          <w:rFonts w:ascii="Arial" w:eastAsia="Batang" w:hAnsi="Arial" w:cs="Arial"/>
          <w:b/>
          <w:bCs/>
          <w:i/>
          <w:iCs/>
          <w:noProof/>
          <w:sz w:val="22"/>
          <w:szCs w:val="22"/>
        </w:rPr>
      </w:pPr>
      <w:r w:rsidRPr="000350AE">
        <w:rPr>
          <w:rFonts w:ascii="Arial" w:eastAsia="Batang" w:hAnsi="Arial" w:cs="Arial"/>
          <w:b/>
          <w:bCs/>
          <w:i/>
          <w:iCs/>
          <w:noProof/>
          <w:sz w:val="22"/>
          <w:szCs w:val="22"/>
          <w:lang w:eastAsia="ko"/>
        </w:rPr>
        <w:t>법원</w:t>
      </w:r>
      <w:r w:rsidRPr="000350AE">
        <w:rPr>
          <w:rFonts w:ascii="Arial" w:eastAsia="Batang" w:hAnsi="Arial" w:cs="Arial"/>
          <w:b/>
          <w:bCs/>
          <w:i/>
          <w:iCs/>
          <w:noProof/>
          <w:sz w:val="22"/>
          <w:szCs w:val="22"/>
          <w:lang w:eastAsia="ko"/>
        </w:rPr>
        <w:t xml:space="preserve"> </w:t>
      </w:r>
      <w:r w:rsidRPr="000350AE">
        <w:rPr>
          <w:rFonts w:ascii="Arial" w:eastAsia="Batang" w:hAnsi="Arial" w:cs="Arial"/>
          <w:b/>
          <w:bCs/>
          <w:i/>
          <w:iCs/>
          <w:noProof/>
          <w:sz w:val="22"/>
          <w:szCs w:val="22"/>
          <w:lang w:eastAsia="ko"/>
        </w:rPr>
        <w:t>명령</w:t>
      </w:r>
      <w:r w:rsidRPr="000350AE">
        <w:rPr>
          <w:rFonts w:ascii="Arial" w:eastAsia="Batang" w:hAnsi="Arial" w:cs="Arial"/>
          <w:b/>
          <w:bCs/>
          <w:i/>
          <w:iCs/>
          <w:noProof/>
          <w:sz w:val="22"/>
          <w:szCs w:val="22"/>
          <w:lang w:eastAsia="ko"/>
        </w:rPr>
        <w:t>:</w:t>
      </w:r>
    </w:p>
    <w:p w14:paraId="56038894" w14:textId="77777777" w:rsidR="0093541E" w:rsidRPr="000350AE" w:rsidRDefault="00A848D5" w:rsidP="00507331">
      <w:pPr>
        <w:tabs>
          <w:tab w:val="left" w:pos="5040"/>
          <w:tab w:val="left" w:pos="9270"/>
        </w:tabs>
        <w:overflowPunct w:val="0"/>
        <w:autoSpaceDE w:val="0"/>
        <w:autoSpaceDN w:val="0"/>
        <w:adjustRightInd w:val="0"/>
        <w:spacing w:before="120"/>
        <w:ind w:left="1080" w:hanging="360"/>
        <w:textAlignment w:val="baseline"/>
        <w:rPr>
          <w:rFonts w:ascii="Arial" w:eastAsia="Batang" w:hAnsi="Arial" w:cs="Arial"/>
          <w:bCs/>
          <w:sz w:val="22"/>
          <w:szCs w:val="22"/>
        </w:rPr>
      </w:pPr>
      <w:r w:rsidRPr="000350AE">
        <w:rPr>
          <w:rFonts w:ascii="Arial" w:eastAsia="Batang" w:hAnsi="Arial" w:cs="Arial"/>
          <w:noProof/>
          <w:sz w:val="22"/>
          <w:szCs w:val="22"/>
        </w:rPr>
        <w:t>[  ]</w:t>
      </w:r>
      <w:r w:rsidRPr="000350AE">
        <w:rPr>
          <w:rFonts w:ascii="Arial" w:eastAsia="Batang" w:hAnsi="Arial" w:cs="Arial"/>
          <w:noProof/>
          <w:sz w:val="22"/>
          <w:szCs w:val="22"/>
        </w:rPr>
        <w:tab/>
      </w:r>
      <w:r w:rsidRPr="000350AE">
        <w:rPr>
          <w:rFonts w:ascii="Arial" w:eastAsia="Batang" w:hAnsi="Arial" w:cs="Arial"/>
          <w:b/>
          <w:bCs/>
          <w:sz w:val="22"/>
          <w:szCs w:val="22"/>
        </w:rPr>
        <w:t>Collection</w:t>
      </w:r>
      <w:r w:rsidRPr="000350AE">
        <w:rPr>
          <w:rFonts w:ascii="Arial" w:eastAsia="Batang" w:hAnsi="Arial" w:cs="Arial"/>
          <w:noProof/>
          <w:sz w:val="22"/>
          <w:szCs w:val="22"/>
        </w:rPr>
        <w:t xml:space="preserve">. The defendant’s LFOs are removed from collections and all collection fees are waived. </w:t>
      </w:r>
      <w:r w:rsidRPr="000350AE">
        <w:rPr>
          <w:rFonts w:ascii="Arial" w:eastAsia="Batang" w:hAnsi="Arial" w:cs="Arial"/>
          <w:sz w:val="22"/>
          <w:szCs w:val="22"/>
        </w:rPr>
        <w:t>RCW 19.16.500(1)(b); RCW 36.18.190.</w:t>
      </w:r>
    </w:p>
    <w:p w14:paraId="2BCA0000" w14:textId="4BC129BC" w:rsidR="00926020" w:rsidRPr="000350AE" w:rsidRDefault="007C5F38" w:rsidP="00507331">
      <w:pPr>
        <w:tabs>
          <w:tab w:val="left" w:pos="5040"/>
          <w:tab w:val="left" w:pos="9270"/>
        </w:tabs>
        <w:overflowPunct w:val="0"/>
        <w:autoSpaceDE w:val="0"/>
        <w:autoSpaceDN w:val="0"/>
        <w:adjustRightInd w:val="0"/>
        <w:ind w:left="1080" w:hanging="360"/>
        <w:textAlignment w:val="baseline"/>
        <w:rPr>
          <w:rFonts w:ascii="Arial" w:eastAsia="Batang" w:hAnsi="Arial" w:cs="Arial"/>
          <w:bCs/>
          <w:i/>
          <w:iCs/>
          <w:sz w:val="22"/>
          <w:szCs w:val="22"/>
        </w:rPr>
      </w:pPr>
      <w:r w:rsidRPr="000350AE">
        <w:rPr>
          <w:rFonts w:ascii="Arial" w:eastAsia="Batang" w:hAnsi="Arial" w:cs="Arial"/>
          <w:i/>
          <w:iCs/>
          <w:noProof/>
          <w:sz w:val="22"/>
          <w:szCs w:val="22"/>
        </w:rPr>
        <w:tab/>
      </w:r>
      <w:r w:rsidRPr="000350AE">
        <w:rPr>
          <w:rFonts w:ascii="Arial" w:eastAsia="Batang" w:hAnsi="Arial" w:cs="Arial"/>
          <w:b/>
          <w:bCs/>
          <w:i/>
          <w:iCs/>
          <w:sz w:val="22"/>
          <w:szCs w:val="22"/>
          <w:lang w:eastAsia="ko"/>
        </w:rPr>
        <w:t>징수</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피고인의</w:t>
      </w:r>
      <w:r w:rsidRPr="000350AE">
        <w:rPr>
          <w:rFonts w:ascii="Arial" w:eastAsia="Batang" w:hAnsi="Arial" w:cs="Arial"/>
          <w:i/>
          <w:iCs/>
          <w:noProof/>
          <w:sz w:val="22"/>
          <w:szCs w:val="22"/>
          <w:lang w:eastAsia="ko"/>
        </w:rPr>
        <w:t xml:space="preserve"> LFO</w:t>
      </w:r>
      <w:r w:rsidRPr="000350AE">
        <w:rPr>
          <w:rFonts w:ascii="Arial" w:eastAsia="Batang" w:hAnsi="Arial" w:cs="Arial"/>
          <w:i/>
          <w:iCs/>
          <w:noProof/>
          <w:sz w:val="22"/>
          <w:szCs w:val="22"/>
          <w:lang w:eastAsia="ko"/>
        </w:rPr>
        <w:t>는</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징수에서</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제외되었으며</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모든</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징수</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수수료가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면제되었습니다</w:t>
      </w:r>
      <w:r w:rsidRPr="000350AE">
        <w:rPr>
          <w:rFonts w:ascii="Arial" w:eastAsia="Batang" w:hAnsi="Arial" w:cs="Arial"/>
          <w:i/>
          <w:iCs/>
          <w:noProof/>
          <w:sz w:val="22"/>
          <w:szCs w:val="22"/>
          <w:lang w:eastAsia="ko"/>
        </w:rPr>
        <w:t xml:space="preserve">. </w:t>
      </w:r>
      <w:r w:rsidRPr="000350AE">
        <w:rPr>
          <w:rFonts w:ascii="Arial" w:eastAsia="Batang" w:hAnsi="Arial" w:cs="Arial"/>
          <w:i/>
          <w:iCs/>
          <w:sz w:val="22"/>
          <w:szCs w:val="22"/>
          <w:lang w:eastAsia="ko"/>
        </w:rPr>
        <w:t>RCW 19.16.500(1)(b); RCW 36.18.190.</w:t>
      </w:r>
    </w:p>
    <w:p w14:paraId="024A5643" w14:textId="77777777" w:rsidR="0093541E" w:rsidRPr="000350AE" w:rsidRDefault="00433880" w:rsidP="00507331">
      <w:pPr>
        <w:tabs>
          <w:tab w:val="left" w:pos="5040"/>
          <w:tab w:val="left" w:pos="9270"/>
        </w:tabs>
        <w:overflowPunct w:val="0"/>
        <w:autoSpaceDE w:val="0"/>
        <w:autoSpaceDN w:val="0"/>
        <w:adjustRightInd w:val="0"/>
        <w:spacing w:before="120"/>
        <w:ind w:left="1080" w:hanging="360"/>
        <w:textAlignment w:val="baseline"/>
        <w:rPr>
          <w:rFonts w:ascii="Arial" w:eastAsia="Batang" w:hAnsi="Arial" w:cs="Arial"/>
          <w:bCs/>
          <w:sz w:val="22"/>
          <w:szCs w:val="22"/>
          <w:lang w:eastAsia="ko-KR"/>
        </w:rPr>
      </w:pPr>
      <w:r w:rsidRPr="000350AE">
        <w:rPr>
          <w:rFonts w:ascii="Arial" w:eastAsia="Batang" w:hAnsi="Arial" w:cs="Arial"/>
          <w:noProof/>
          <w:sz w:val="22"/>
          <w:szCs w:val="22"/>
        </w:rPr>
        <w:t>[  ]</w:t>
      </w:r>
      <w:r w:rsidRPr="000350AE">
        <w:rPr>
          <w:rFonts w:ascii="Arial" w:eastAsia="Batang" w:hAnsi="Arial" w:cs="Arial"/>
          <w:noProof/>
          <w:sz w:val="22"/>
          <w:szCs w:val="22"/>
        </w:rPr>
        <w:tab/>
      </w:r>
      <w:r w:rsidRPr="000350AE">
        <w:rPr>
          <w:rFonts w:ascii="Arial" w:eastAsia="Batang" w:hAnsi="Arial" w:cs="Arial"/>
          <w:b/>
          <w:bCs/>
          <w:sz w:val="22"/>
          <w:szCs w:val="22"/>
        </w:rPr>
        <w:t>LFO Interest</w:t>
      </w:r>
      <w:r w:rsidRPr="000350AE">
        <w:rPr>
          <w:rFonts w:ascii="Arial" w:eastAsia="Batang" w:hAnsi="Arial" w:cs="Arial"/>
          <w:noProof/>
          <w:sz w:val="22"/>
          <w:szCs w:val="22"/>
        </w:rPr>
        <w:t xml:space="preserve">. All unpaid interest, except restitution interest, is waived. </w:t>
      </w:r>
      <w:r w:rsidRPr="000350AE">
        <w:rPr>
          <w:rFonts w:ascii="Arial" w:eastAsia="Batang" w:hAnsi="Arial" w:cs="Arial"/>
          <w:sz w:val="22"/>
          <w:szCs w:val="22"/>
          <w:lang w:eastAsia="ko-KR"/>
        </w:rPr>
        <w:t>RCW 10.82.090(3)(a).</w:t>
      </w:r>
    </w:p>
    <w:p w14:paraId="5FA38F9F" w14:textId="3FA86E69" w:rsidR="00433880" w:rsidRPr="000350AE" w:rsidRDefault="007C5F38" w:rsidP="00507331">
      <w:pPr>
        <w:tabs>
          <w:tab w:val="left" w:pos="5040"/>
          <w:tab w:val="left" w:pos="9270"/>
        </w:tabs>
        <w:overflowPunct w:val="0"/>
        <w:autoSpaceDE w:val="0"/>
        <w:autoSpaceDN w:val="0"/>
        <w:adjustRightInd w:val="0"/>
        <w:ind w:left="1080" w:hanging="360"/>
        <w:textAlignment w:val="baseline"/>
        <w:rPr>
          <w:rFonts w:ascii="Arial" w:eastAsia="Batang" w:hAnsi="Arial" w:cs="Arial"/>
          <w:bCs/>
          <w:i/>
          <w:iCs/>
          <w:sz w:val="22"/>
          <w:szCs w:val="22"/>
        </w:rPr>
      </w:pPr>
      <w:r w:rsidRPr="000350AE">
        <w:rPr>
          <w:rFonts w:ascii="Arial" w:eastAsia="Batang" w:hAnsi="Arial" w:cs="Arial"/>
          <w:i/>
          <w:iCs/>
          <w:noProof/>
          <w:sz w:val="22"/>
          <w:szCs w:val="22"/>
          <w:lang w:eastAsia="ko-KR"/>
        </w:rPr>
        <w:tab/>
      </w:r>
      <w:r w:rsidRPr="000350AE">
        <w:rPr>
          <w:rFonts w:ascii="Arial" w:eastAsia="Batang" w:hAnsi="Arial" w:cs="Arial"/>
          <w:b/>
          <w:bCs/>
          <w:i/>
          <w:iCs/>
          <w:sz w:val="22"/>
          <w:szCs w:val="22"/>
          <w:lang w:eastAsia="ko"/>
        </w:rPr>
        <w:t xml:space="preserve">LFO </w:t>
      </w:r>
      <w:r w:rsidRPr="000350AE">
        <w:rPr>
          <w:rFonts w:ascii="Arial" w:eastAsia="Batang" w:hAnsi="Arial" w:cs="Arial"/>
          <w:b/>
          <w:bCs/>
          <w:i/>
          <w:iCs/>
          <w:sz w:val="22"/>
          <w:szCs w:val="22"/>
          <w:lang w:eastAsia="ko"/>
        </w:rPr>
        <w:t>이자</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배상금</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이자를</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제외한</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모든</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미지급</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이자가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면제되었습니다</w:t>
      </w:r>
      <w:r w:rsidRPr="000350AE">
        <w:rPr>
          <w:rFonts w:ascii="Arial" w:eastAsia="Batang" w:hAnsi="Arial" w:cs="Arial"/>
          <w:i/>
          <w:iCs/>
          <w:noProof/>
          <w:sz w:val="22"/>
          <w:szCs w:val="22"/>
          <w:lang w:eastAsia="ko"/>
        </w:rPr>
        <w:t xml:space="preserve">. </w:t>
      </w:r>
      <w:r w:rsidRPr="000350AE">
        <w:rPr>
          <w:rFonts w:ascii="Arial" w:eastAsia="Batang" w:hAnsi="Arial" w:cs="Arial"/>
          <w:i/>
          <w:iCs/>
          <w:sz w:val="22"/>
          <w:szCs w:val="22"/>
          <w:lang w:eastAsia="ko"/>
        </w:rPr>
        <w:t>RCW 10.82.090(3)(a).</w:t>
      </w:r>
    </w:p>
    <w:p w14:paraId="4716920F" w14:textId="77777777" w:rsidR="0093541E" w:rsidRPr="000350AE" w:rsidRDefault="00C44CDB" w:rsidP="00507331">
      <w:pPr>
        <w:tabs>
          <w:tab w:val="left" w:pos="5040"/>
          <w:tab w:val="left" w:pos="9270"/>
        </w:tabs>
        <w:overflowPunct w:val="0"/>
        <w:autoSpaceDE w:val="0"/>
        <w:autoSpaceDN w:val="0"/>
        <w:adjustRightInd w:val="0"/>
        <w:spacing w:before="120"/>
        <w:ind w:left="1080" w:hanging="360"/>
        <w:textAlignment w:val="baseline"/>
        <w:rPr>
          <w:rFonts w:ascii="Arial" w:eastAsia="Batang" w:hAnsi="Arial" w:cs="Arial"/>
          <w:bCs/>
          <w:sz w:val="22"/>
          <w:szCs w:val="22"/>
          <w:lang w:eastAsia="ko-KR"/>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DNA Fee. </w:t>
      </w:r>
      <w:r w:rsidRPr="000350AE">
        <w:rPr>
          <w:rFonts w:ascii="Arial" w:eastAsia="Batang" w:hAnsi="Arial" w:cs="Arial"/>
          <w:sz w:val="22"/>
          <w:szCs w:val="22"/>
        </w:rPr>
        <w:t xml:space="preserve">The DNA fee is waived. </w:t>
      </w:r>
      <w:r w:rsidRPr="000350AE">
        <w:rPr>
          <w:rFonts w:ascii="Arial" w:eastAsia="Batang" w:hAnsi="Arial" w:cs="Arial"/>
          <w:sz w:val="22"/>
          <w:szCs w:val="22"/>
          <w:lang w:eastAsia="ko-KR"/>
        </w:rPr>
        <w:t>RCW 43.43.7541(2).</w:t>
      </w:r>
    </w:p>
    <w:p w14:paraId="62A781CA" w14:textId="16D40EFE" w:rsidR="00C44CDB" w:rsidRPr="000350AE" w:rsidRDefault="007C5F38" w:rsidP="00507331">
      <w:pPr>
        <w:tabs>
          <w:tab w:val="left" w:pos="5040"/>
          <w:tab w:val="left" w:pos="9270"/>
        </w:tabs>
        <w:overflowPunct w:val="0"/>
        <w:autoSpaceDE w:val="0"/>
        <w:autoSpaceDN w:val="0"/>
        <w:adjustRightInd w:val="0"/>
        <w:ind w:left="1080" w:hanging="360"/>
        <w:textAlignment w:val="baseline"/>
        <w:rPr>
          <w:rFonts w:ascii="Arial" w:eastAsia="Batang" w:hAnsi="Arial" w:cs="Arial"/>
          <w:bCs/>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 xml:space="preserve">DNA </w:t>
      </w:r>
      <w:r w:rsidRPr="000350AE">
        <w:rPr>
          <w:rFonts w:ascii="Arial" w:eastAsia="Batang" w:hAnsi="Arial" w:cs="Arial"/>
          <w:b/>
          <w:bCs/>
          <w:i/>
          <w:iCs/>
          <w:sz w:val="22"/>
          <w:szCs w:val="22"/>
          <w:lang w:eastAsia="ko"/>
        </w:rPr>
        <w:t>수수료</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 xml:space="preserve">DNA </w:t>
      </w:r>
      <w:r w:rsidRPr="000350AE">
        <w:rPr>
          <w:rFonts w:ascii="Arial" w:eastAsia="Batang" w:hAnsi="Arial" w:cs="Arial"/>
          <w:i/>
          <w:iCs/>
          <w:sz w:val="22"/>
          <w:szCs w:val="22"/>
          <w:lang w:eastAsia="ko"/>
        </w:rPr>
        <w:t>수수료가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면제되었습니다</w:t>
      </w:r>
      <w:r w:rsidRPr="000350AE">
        <w:rPr>
          <w:rFonts w:ascii="Arial" w:eastAsia="Batang" w:hAnsi="Arial" w:cs="Arial"/>
          <w:i/>
          <w:iCs/>
          <w:sz w:val="22"/>
          <w:szCs w:val="22"/>
          <w:lang w:eastAsia="ko"/>
        </w:rPr>
        <w:t>. RCW 43.43.7541(2).</w:t>
      </w:r>
    </w:p>
    <w:p w14:paraId="7AAD9754" w14:textId="77777777" w:rsidR="0093541E" w:rsidRPr="000350AE" w:rsidRDefault="0021035A" w:rsidP="00507331">
      <w:pPr>
        <w:spacing w:before="120"/>
        <w:ind w:left="1080" w:hanging="360"/>
        <w:rPr>
          <w:rFonts w:ascii="Arial" w:eastAsia="Batang" w:hAnsi="Arial" w:cs="Arial"/>
          <w:bCs/>
          <w:sz w:val="22"/>
          <w:szCs w:val="22"/>
          <w:lang w:eastAsia="ko-KR"/>
        </w:rPr>
      </w:pPr>
      <w:r w:rsidRPr="000350AE">
        <w:rPr>
          <w:rFonts w:ascii="Arial" w:eastAsia="Batang" w:hAnsi="Arial" w:cs="Arial"/>
          <w:noProof/>
          <w:sz w:val="22"/>
          <w:szCs w:val="22"/>
        </w:rPr>
        <w:t>[  ]</w:t>
      </w:r>
      <w:r w:rsidRPr="000350AE">
        <w:rPr>
          <w:rFonts w:ascii="Arial" w:eastAsia="Batang" w:hAnsi="Arial" w:cs="Arial"/>
          <w:noProof/>
          <w:sz w:val="22"/>
          <w:szCs w:val="22"/>
        </w:rPr>
        <w:tab/>
      </w:r>
      <w:r w:rsidRPr="000350AE">
        <w:rPr>
          <w:rFonts w:ascii="Arial" w:eastAsia="Batang" w:hAnsi="Arial" w:cs="Arial"/>
          <w:b/>
          <w:bCs/>
          <w:sz w:val="22"/>
          <w:szCs w:val="22"/>
        </w:rPr>
        <w:t xml:space="preserve">Restitution Interest Waiver After Payment of Principal. </w:t>
      </w:r>
      <w:r w:rsidRPr="000350AE">
        <w:rPr>
          <w:rFonts w:ascii="Arial" w:eastAsia="Batang" w:hAnsi="Arial" w:cs="Arial"/>
          <w:sz w:val="22"/>
          <w:szCs w:val="22"/>
        </w:rPr>
        <w:t xml:space="preserve">Because the defendant has paid restitution principal in full, all restitution interest is waived. </w:t>
      </w:r>
      <w:r w:rsidRPr="000350AE">
        <w:rPr>
          <w:rFonts w:ascii="Arial" w:eastAsia="Batang" w:hAnsi="Arial" w:cs="Arial"/>
          <w:sz w:val="22"/>
          <w:szCs w:val="22"/>
          <w:lang w:eastAsia="ko-KR"/>
        </w:rPr>
        <w:t>RCW 10.82.090(3)(b).</w:t>
      </w:r>
    </w:p>
    <w:p w14:paraId="12AEFCA6" w14:textId="73ABFD8C" w:rsidR="00AB169B" w:rsidRPr="000350AE" w:rsidRDefault="007C5F38" w:rsidP="00507331">
      <w:pPr>
        <w:ind w:left="1080" w:hanging="360"/>
        <w:rPr>
          <w:rFonts w:ascii="Arial" w:eastAsia="Batang" w:hAnsi="Arial" w:cs="Arial"/>
          <w:bCs/>
          <w:i/>
          <w:iCs/>
          <w:sz w:val="22"/>
          <w:szCs w:val="22"/>
        </w:rPr>
      </w:pPr>
      <w:r w:rsidRPr="000350AE">
        <w:rPr>
          <w:rFonts w:ascii="Arial" w:eastAsia="Batang" w:hAnsi="Arial" w:cs="Arial"/>
          <w:i/>
          <w:iCs/>
          <w:noProof/>
          <w:sz w:val="22"/>
          <w:szCs w:val="22"/>
          <w:lang w:eastAsia="ko-KR"/>
        </w:rPr>
        <w:tab/>
      </w:r>
      <w:r w:rsidRPr="000350AE">
        <w:rPr>
          <w:rFonts w:ascii="Arial" w:eastAsia="Batang" w:hAnsi="Arial" w:cs="Arial"/>
          <w:b/>
          <w:bCs/>
          <w:i/>
          <w:iCs/>
          <w:sz w:val="22"/>
          <w:szCs w:val="22"/>
          <w:lang w:eastAsia="ko"/>
        </w:rPr>
        <w:t>원금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후</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배상금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이자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면제</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원금을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전액</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지불했기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때문에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이자가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면제되었습니다</w:t>
      </w:r>
      <w:r w:rsidRPr="000350AE">
        <w:rPr>
          <w:rFonts w:ascii="Arial" w:eastAsia="Batang" w:hAnsi="Arial" w:cs="Arial"/>
          <w:i/>
          <w:iCs/>
          <w:sz w:val="22"/>
          <w:szCs w:val="22"/>
          <w:lang w:eastAsia="ko"/>
        </w:rPr>
        <w:t>. RCW 10.82.090(3)(b).</w:t>
      </w:r>
    </w:p>
    <w:p w14:paraId="4842A076" w14:textId="7D890F6D" w:rsidR="007B2582" w:rsidRPr="000350AE" w:rsidRDefault="007B2582" w:rsidP="00507331">
      <w:pPr>
        <w:pStyle w:val="ListParagraph"/>
        <w:numPr>
          <w:ilvl w:val="0"/>
          <w:numId w:val="3"/>
        </w:numPr>
        <w:rPr>
          <w:rFonts w:ascii="Arial" w:eastAsia="Batang" w:hAnsi="Arial" w:cs="Arial"/>
          <w:b/>
          <w:sz w:val="22"/>
          <w:szCs w:val="22"/>
        </w:rPr>
      </w:pPr>
      <w:r w:rsidRPr="000350AE">
        <w:rPr>
          <w:rFonts w:ascii="Arial" w:eastAsia="Batang" w:hAnsi="Arial" w:cs="Arial"/>
          <w:b/>
          <w:bCs/>
          <w:sz w:val="22"/>
          <w:szCs w:val="22"/>
        </w:rPr>
        <w:t>LFO Relief Due to Inability to Pay</w:t>
      </w:r>
      <w:r w:rsidRPr="000350AE">
        <w:rPr>
          <w:rFonts w:ascii="Arial" w:eastAsia="Batang" w:hAnsi="Arial" w:cs="Arial"/>
          <w:b/>
          <w:bCs/>
          <w:sz w:val="22"/>
          <w:szCs w:val="22"/>
        </w:rPr>
        <w:br/>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불능으로</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인한</w:t>
      </w:r>
      <w:r w:rsidRPr="000350AE">
        <w:rPr>
          <w:rFonts w:ascii="Arial" w:eastAsia="Batang" w:hAnsi="Arial" w:cs="Arial"/>
          <w:b/>
          <w:bCs/>
          <w:i/>
          <w:iCs/>
          <w:sz w:val="22"/>
          <w:szCs w:val="22"/>
          <w:lang w:eastAsia="ko"/>
        </w:rPr>
        <w:t xml:space="preserve"> LFO </w:t>
      </w:r>
      <w:r w:rsidRPr="000350AE">
        <w:rPr>
          <w:rFonts w:ascii="Arial" w:eastAsia="Batang" w:hAnsi="Arial" w:cs="Arial"/>
          <w:b/>
          <w:bCs/>
          <w:i/>
          <w:iCs/>
          <w:sz w:val="22"/>
          <w:szCs w:val="22"/>
          <w:lang w:eastAsia="ko"/>
        </w:rPr>
        <w:t>구제조치</w:t>
      </w:r>
    </w:p>
    <w:p w14:paraId="4B42EC63" w14:textId="77777777" w:rsidR="0093541E" w:rsidRPr="000350AE" w:rsidRDefault="007B2582" w:rsidP="00507331">
      <w:pPr>
        <w:spacing w:before="120"/>
        <w:rPr>
          <w:rFonts w:ascii="Arial" w:eastAsia="Batang" w:hAnsi="Arial" w:cs="Arial"/>
          <w:iCs/>
          <w:sz w:val="22"/>
          <w:szCs w:val="22"/>
        </w:rPr>
      </w:pPr>
      <w:r w:rsidRPr="000350AE">
        <w:rPr>
          <w:rFonts w:ascii="Arial" w:eastAsia="Batang" w:hAnsi="Arial" w:cs="Arial"/>
          <w:b/>
          <w:bCs/>
          <w:sz w:val="22"/>
          <w:szCs w:val="22"/>
        </w:rPr>
        <w:t>The Court finds</w:t>
      </w:r>
      <w:r w:rsidRPr="000350AE">
        <w:rPr>
          <w:rFonts w:ascii="Arial" w:eastAsia="Batang" w:hAnsi="Arial" w:cs="Arial"/>
          <w:sz w:val="22"/>
          <w:szCs w:val="22"/>
        </w:rPr>
        <w:t>:</w:t>
      </w:r>
    </w:p>
    <w:p w14:paraId="39789090" w14:textId="24744A14" w:rsidR="007B2582" w:rsidRPr="000350AE" w:rsidRDefault="0093541E" w:rsidP="00507331">
      <w:pPr>
        <w:rPr>
          <w:rFonts w:ascii="Arial" w:eastAsia="Batang" w:hAnsi="Arial" w:cs="Arial"/>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결정</w:t>
      </w:r>
      <w:r w:rsidRPr="000350AE">
        <w:rPr>
          <w:rFonts w:ascii="Arial" w:eastAsia="Batang" w:hAnsi="Arial" w:cs="Arial"/>
          <w:i/>
          <w:iCs/>
          <w:sz w:val="22"/>
          <w:szCs w:val="22"/>
          <w:lang w:eastAsia="ko"/>
        </w:rPr>
        <w:t>:</w:t>
      </w:r>
    </w:p>
    <w:p w14:paraId="67128960" w14:textId="77777777" w:rsidR="0093541E" w:rsidRPr="000350AE" w:rsidRDefault="0003549B" w:rsidP="00507331">
      <w:pPr>
        <w:tabs>
          <w:tab w:val="left" w:pos="5040"/>
          <w:tab w:val="left" w:pos="9270"/>
        </w:tabs>
        <w:overflowPunct w:val="0"/>
        <w:autoSpaceDE w:val="0"/>
        <w:autoSpaceDN w:val="0"/>
        <w:adjustRightInd w:val="0"/>
        <w:spacing w:before="120"/>
        <w:ind w:left="1080" w:hanging="360"/>
        <w:textAlignment w:val="baseline"/>
        <w:rPr>
          <w:rFonts w:ascii="Arial" w:eastAsia="Batang" w:hAnsi="Arial" w:cs="Arial"/>
          <w:bCs/>
          <w:sz w:val="22"/>
          <w:szCs w:val="22"/>
          <w:lang w:eastAsia="ko-KR"/>
        </w:rPr>
      </w:pPr>
      <w:r w:rsidRPr="000350AE">
        <w:rPr>
          <w:rFonts w:ascii="Arial" w:eastAsia="Batang" w:hAnsi="Arial" w:cs="Arial"/>
          <w:noProof/>
          <w:sz w:val="22"/>
          <w:szCs w:val="22"/>
        </w:rPr>
        <w:t>[  ]</w:t>
      </w:r>
      <w:r w:rsidRPr="000350AE">
        <w:rPr>
          <w:rFonts w:ascii="Arial" w:eastAsia="Batang" w:hAnsi="Arial" w:cs="Arial"/>
          <w:noProof/>
          <w:sz w:val="22"/>
          <w:szCs w:val="22"/>
        </w:rPr>
        <w:tab/>
      </w:r>
      <w:r w:rsidRPr="000350AE">
        <w:rPr>
          <w:rFonts w:ascii="Arial" w:eastAsia="Batang" w:hAnsi="Arial" w:cs="Arial"/>
          <w:b/>
          <w:bCs/>
          <w:sz w:val="22"/>
          <w:szCs w:val="22"/>
        </w:rPr>
        <w:t>Inability to Pay</w:t>
      </w:r>
      <w:r w:rsidRPr="000350AE">
        <w:rPr>
          <w:rFonts w:ascii="Arial" w:eastAsia="Batang" w:hAnsi="Arial" w:cs="Arial"/>
          <w:noProof/>
          <w:sz w:val="22"/>
          <w:szCs w:val="22"/>
        </w:rPr>
        <w:t xml:space="preserve">. The defendant is indigent and payment of LFOs will impose a manifest hardship on the defendant or their family. The defendant’s failure to timely pay LFOs was not willful. </w:t>
      </w:r>
      <w:r w:rsidRPr="000350AE">
        <w:rPr>
          <w:rFonts w:ascii="Arial" w:eastAsia="Batang" w:hAnsi="Arial" w:cs="Arial"/>
          <w:sz w:val="22"/>
          <w:szCs w:val="22"/>
          <w:lang w:eastAsia="ko-KR"/>
        </w:rPr>
        <w:t xml:space="preserve">RCW 7.68.035(5); </w:t>
      </w:r>
      <w:r w:rsidRPr="000350AE">
        <w:rPr>
          <w:rFonts w:ascii="Arial" w:eastAsia="Batang" w:hAnsi="Arial" w:cs="Arial"/>
          <w:noProof/>
          <w:sz w:val="22"/>
          <w:szCs w:val="22"/>
          <w:lang w:eastAsia="ko-KR"/>
        </w:rPr>
        <w:t xml:space="preserve">RCW 10.01.160 (3), (4); RCW 10.01.185; RCW 9.94A.6333(3)(c); RCW 10.01.180(5); </w:t>
      </w:r>
      <w:r w:rsidRPr="000350AE">
        <w:rPr>
          <w:rFonts w:ascii="Arial" w:eastAsia="Batang" w:hAnsi="Arial" w:cs="Arial"/>
          <w:sz w:val="22"/>
          <w:szCs w:val="22"/>
          <w:lang w:eastAsia="ko-KR"/>
        </w:rPr>
        <w:t>RCW 10.73.160(4).</w:t>
      </w:r>
    </w:p>
    <w:p w14:paraId="1FB508F6" w14:textId="33C13AB0" w:rsidR="0003549B" w:rsidRPr="000350AE" w:rsidRDefault="00A05F9C" w:rsidP="00507331">
      <w:pPr>
        <w:tabs>
          <w:tab w:val="left" w:pos="5040"/>
          <w:tab w:val="left" w:pos="9270"/>
        </w:tabs>
        <w:overflowPunct w:val="0"/>
        <w:autoSpaceDE w:val="0"/>
        <w:autoSpaceDN w:val="0"/>
        <w:adjustRightInd w:val="0"/>
        <w:ind w:left="1080" w:hanging="360"/>
        <w:textAlignment w:val="baseline"/>
        <w:rPr>
          <w:rFonts w:ascii="Arial" w:eastAsia="Batang" w:hAnsi="Arial" w:cs="Arial"/>
          <w:bCs/>
          <w:i/>
          <w:iCs/>
          <w:sz w:val="22"/>
          <w:szCs w:val="22"/>
        </w:rPr>
      </w:pPr>
      <w:r w:rsidRPr="000350AE">
        <w:rPr>
          <w:rFonts w:ascii="Arial" w:eastAsia="Batang" w:hAnsi="Arial" w:cs="Arial"/>
          <w:i/>
          <w:iCs/>
          <w:noProof/>
          <w:sz w:val="22"/>
          <w:szCs w:val="22"/>
          <w:lang w:eastAsia="ko-KR"/>
        </w:rPr>
        <w:tab/>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불능</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피고인은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빈곤</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상태이며</w:t>
      </w:r>
      <w:r w:rsidRPr="000350AE">
        <w:rPr>
          <w:rFonts w:ascii="Arial" w:eastAsia="Batang" w:hAnsi="Arial" w:cs="Arial"/>
          <w:i/>
          <w:iCs/>
          <w:noProof/>
          <w:sz w:val="22"/>
          <w:szCs w:val="22"/>
          <w:lang w:eastAsia="ko"/>
        </w:rPr>
        <w:t xml:space="preserve"> LFO</w:t>
      </w:r>
      <w:r w:rsidRPr="000350AE">
        <w:rPr>
          <w:rFonts w:ascii="Arial" w:eastAsia="Batang" w:hAnsi="Arial" w:cs="Arial"/>
          <w:i/>
          <w:iCs/>
          <w:noProof/>
          <w:sz w:val="22"/>
          <w:szCs w:val="22"/>
          <w:lang w:eastAsia="ko"/>
        </w:rPr>
        <w:t>를</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지불할</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경우</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피고인이나</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그</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가족에게</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분명한</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어려움이</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가해집니다</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피고인이</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기한</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내에</w:t>
      </w:r>
      <w:r w:rsidRPr="000350AE">
        <w:rPr>
          <w:rFonts w:ascii="Arial" w:eastAsia="Batang" w:hAnsi="Arial" w:cs="Arial"/>
          <w:i/>
          <w:iCs/>
          <w:noProof/>
          <w:sz w:val="22"/>
          <w:szCs w:val="22"/>
          <w:lang w:eastAsia="ko"/>
        </w:rPr>
        <w:t xml:space="preserve"> LFO</w:t>
      </w:r>
      <w:r w:rsidRPr="000350AE">
        <w:rPr>
          <w:rFonts w:ascii="Arial" w:eastAsia="Batang" w:hAnsi="Arial" w:cs="Arial"/>
          <w:i/>
          <w:iCs/>
          <w:noProof/>
          <w:sz w:val="22"/>
          <w:szCs w:val="22"/>
          <w:lang w:eastAsia="ko"/>
        </w:rPr>
        <w:t>를</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지불하지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못한</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것은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고의가</w:t>
      </w:r>
      <w:r w:rsidRPr="000350AE">
        <w:rPr>
          <w:rFonts w:ascii="Arial" w:eastAsia="Batang" w:hAnsi="Arial" w:cs="Arial"/>
          <w:i/>
          <w:iCs/>
          <w:noProof/>
          <w:sz w:val="22"/>
          <w:szCs w:val="22"/>
          <w:lang w:eastAsia="ko"/>
        </w:rPr>
        <w:t xml:space="preserve"> </w:t>
      </w:r>
      <w:r w:rsidRPr="000350AE">
        <w:rPr>
          <w:rFonts w:ascii="Arial" w:eastAsia="Batang" w:hAnsi="Arial" w:cs="Arial"/>
          <w:i/>
          <w:iCs/>
          <w:noProof/>
          <w:sz w:val="22"/>
          <w:szCs w:val="22"/>
          <w:lang w:eastAsia="ko"/>
        </w:rPr>
        <w:t>아니었습니다</w:t>
      </w:r>
      <w:r w:rsidRPr="000350AE">
        <w:rPr>
          <w:rFonts w:ascii="Arial" w:eastAsia="Batang" w:hAnsi="Arial" w:cs="Arial"/>
          <w:i/>
          <w:iCs/>
          <w:noProof/>
          <w:sz w:val="22"/>
          <w:szCs w:val="22"/>
          <w:lang w:eastAsia="ko"/>
        </w:rPr>
        <w:t xml:space="preserve">. </w:t>
      </w:r>
      <w:r w:rsidRPr="000350AE">
        <w:rPr>
          <w:rFonts w:ascii="Arial" w:eastAsia="Batang" w:hAnsi="Arial" w:cs="Arial"/>
          <w:i/>
          <w:iCs/>
          <w:sz w:val="22"/>
          <w:szCs w:val="22"/>
          <w:lang w:eastAsia="ko"/>
        </w:rPr>
        <w:t xml:space="preserve">RCW 7.68.035(5); </w:t>
      </w:r>
      <w:r w:rsidRPr="000350AE">
        <w:rPr>
          <w:rFonts w:ascii="Arial" w:eastAsia="Batang" w:hAnsi="Arial" w:cs="Arial"/>
          <w:i/>
          <w:iCs/>
          <w:noProof/>
          <w:sz w:val="22"/>
          <w:szCs w:val="22"/>
          <w:lang w:eastAsia="ko"/>
        </w:rPr>
        <w:t xml:space="preserve">RCW 10.01.160(3),(4); RCW 10.01.185; RCW 9.94A.6333(3)(c); RCW 10.01.180(5); </w:t>
      </w:r>
      <w:r w:rsidRPr="000350AE">
        <w:rPr>
          <w:rFonts w:ascii="Arial" w:eastAsia="Batang" w:hAnsi="Arial" w:cs="Arial"/>
          <w:i/>
          <w:iCs/>
          <w:sz w:val="22"/>
          <w:szCs w:val="22"/>
          <w:lang w:eastAsia="ko"/>
        </w:rPr>
        <w:t>RCW 10.73.160(4).</w:t>
      </w:r>
    </w:p>
    <w:p w14:paraId="0E86AB9A" w14:textId="77777777" w:rsidR="0093541E" w:rsidRPr="000350AE" w:rsidRDefault="005D2A12" w:rsidP="00507331">
      <w:pPr>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 xml:space="preserve">Release from Total Confinement. </w:t>
      </w:r>
      <w:r w:rsidRPr="000350AE">
        <w:rPr>
          <w:rFonts w:ascii="Arial" w:eastAsia="Batang" w:hAnsi="Arial" w:cs="Arial"/>
          <w:color w:val="000000" w:themeColor="text1"/>
          <w:sz w:val="22"/>
          <w:szCs w:val="22"/>
        </w:rPr>
        <w:t>The defendant was released from total confinement in this matter.</w:t>
      </w:r>
    </w:p>
    <w:p w14:paraId="25219E45" w14:textId="5912FDDD" w:rsidR="00C875EE" w:rsidRPr="000350AE" w:rsidRDefault="00A05F9C" w:rsidP="00507331">
      <w:pPr>
        <w:ind w:left="1080" w:hanging="360"/>
        <w:rPr>
          <w:rFonts w:ascii="Arial" w:eastAsia="Batang" w:hAnsi="Arial" w:cs="Arial"/>
          <w:i/>
          <w:iCs/>
          <w:color w:val="000000" w:themeColor="text1"/>
          <w:sz w:val="22"/>
          <w:szCs w:val="22"/>
          <w:lang w:eastAsia="ko-KR"/>
        </w:rPr>
      </w:pP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완전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수감</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석방</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피고인은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본</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사안에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대한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완전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수감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석방되었습니다</w:t>
      </w:r>
      <w:r w:rsidRPr="000350AE">
        <w:rPr>
          <w:rFonts w:ascii="Arial" w:eastAsia="Batang" w:hAnsi="Arial" w:cs="Arial"/>
          <w:i/>
          <w:iCs/>
          <w:color w:val="000000" w:themeColor="text1"/>
          <w:sz w:val="22"/>
          <w:szCs w:val="22"/>
          <w:lang w:eastAsia="ko"/>
        </w:rPr>
        <w:t>.</w:t>
      </w:r>
    </w:p>
    <w:p w14:paraId="13495F00" w14:textId="77777777" w:rsidR="0093541E" w:rsidRPr="000350AE" w:rsidRDefault="009A31FE" w:rsidP="00507331">
      <w:pPr>
        <w:tabs>
          <w:tab w:val="left" w:pos="4140"/>
          <w:tab w:val="left" w:pos="4860"/>
          <w:tab w:val="left" w:pos="8640"/>
        </w:tabs>
        <w:spacing w:before="120"/>
        <w:ind w:left="1440" w:hanging="360"/>
        <w:rPr>
          <w:rFonts w:ascii="Arial" w:eastAsia="Batang" w:hAnsi="Arial" w:cs="Arial"/>
          <w:color w:val="000000" w:themeColor="text1"/>
          <w:sz w:val="22"/>
          <w:szCs w:val="22"/>
          <w:u w:val="single"/>
        </w:rPr>
      </w:pPr>
      <w:r w:rsidRPr="000350AE">
        <w:rPr>
          <w:rFonts w:ascii="Arial" w:eastAsia="Batang" w:hAnsi="Arial" w:cs="Arial"/>
          <w:color w:val="000000" w:themeColor="text1"/>
          <w:sz w:val="22"/>
          <w:szCs w:val="22"/>
        </w:rPr>
        <w:t xml:space="preserve">Entry date: </w:t>
      </w:r>
      <w:r w:rsidRPr="000350AE">
        <w:rPr>
          <w:rFonts w:ascii="Arial" w:eastAsia="Batang" w:hAnsi="Arial" w:cs="Arial"/>
          <w:color w:val="000000" w:themeColor="text1"/>
          <w:sz w:val="22"/>
          <w:szCs w:val="22"/>
          <w:u w:val="single"/>
        </w:rPr>
        <w:tab/>
      </w:r>
      <w:r w:rsidRPr="000350AE">
        <w:rPr>
          <w:rFonts w:ascii="Arial" w:eastAsia="Batang" w:hAnsi="Arial" w:cs="Arial"/>
          <w:color w:val="000000" w:themeColor="text1"/>
          <w:sz w:val="22"/>
          <w:szCs w:val="22"/>
        </w:rPr>
        <w:tab/>
        <w:t>Release date:</w:t>
      </w:r>
      <w:r w:rsidRPr="000350AE">
        <w:rPr>
          <w:rFonts w:ascii="Arial" w:eastAsia="Batang" w:hAnsi="Arial" w:cs="Arial"/>
          <w:color w:val="000000" w:themeColor="text1"/>
          <w:sz w:val="22"/>
          <w:szCs w:val="22"/>
          <w:u w:val="single"/>
        </w:rPr>
        <w:tab/>
      </w:r>
    </w:p>
    <w:p w14:paraId="0258CF15" w14:textId="31C5406A" w:rsidR="009A31FE" w:rsidRPr="000350AE" w:rsidRDefault="0093541E" w:rsidP="00507331">
      <w:pPr>
        <w:tabs>
          <w:tab w:val="left" w:pos="4140"/>
          <w:tab w:val="left" w:pos="4860"/>
          <w:tab w:val="left" w:pos="8640"/>
        </w:tabs>
        <w:ind w:left="1440" w:hanging="360"/>
        <w:rPr>
          <w:rFonts w:ascii="Arial" w:eastAsia="Batang" w:hAnsi="Arial" w:cs="Arial"/>
          <w:i/>
          <w:iCs/>
          <w:color w:val="000000" w:themeColor="text1"/>
          <w:sz w:val="22"/>
          <w:szCs w:val="22"/>
          <w:u w:val="single"/>
        </w:rPr>
      </w:pPr>
      <w:r w:rsidRPr="000350AE">
        <w:rPr>
          <w:rFonts w:ascii="Arial" w:eastAsia="Batang" w:hAnsi="Arial" w:cs="Arial"/>
          <w:i/>
          <w:iCs/>
          <w:color w:val="000000" w:themeColor="text1"/>
          <w:sz w:val="22"/>
          <w:szCs w:val="22"/>
          <w:lang w:eastAsia="ko"/>
        </w:rPr>
        <w:t>입소일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color w:val="000000" w:themeColor="text1"/>
          <w:sz w:val="22"/>
          <w:szCs w:val="22"/>
          <w:lang w:eastAsia="ko"/>
        </w:rPr>
        <w:tab/>
      </w:r>
      <w:r w:rsidRPr="000350AE">
        <w:rPr>
          <w:rFonts w:ascii="Arial" w:eastAsia="Batang" w:hAnsi="Arial" w:cs="Arial"/>
          <w:color w:val="000000" w:themeColor="text1"/>
          <w:sz w:val="22"/>
          <w:szCs w:val="22"/>
          <w:lang w:eastAsia="ko"/>
        </w:rPr>
        <w:tab/>
      </w:r>
      <w:r w:rsidRPr="000350AE">
        <w:rPr>
          <w:rFonts w:ascii="Arial" w:eastAsia="Batang" w:hAnsi="Arial" w:cs="Arial"/>
          <w:i/>
          <w:iCs/>
          <w:color w:val="000000" w:themeColor="text1"/>
          <w:sz w:val="22"/>
          <w:szCs w:val="22"/>
          <w:lang w:eastAsia="ko"/>
        </w:rPr>
        <w:t>석방일</w:t>
      </w:r>
      <w:r w:rsidRPr="000350AE">
        <w:rPr>
          <w:rFonts w:ascii="Arial" w:eastAsia="Batang" w:hAnsi="Arial" w:cs="Arial"/>
          <w:i/>
          <w:iCs/>
          <w:color w:val="000000" w:themeColor="text1"/>
          <w:sz w:val="22"/>
          <w:szCs w:val="22"/>
          <w:lang w:eastAsia="ko"/>
        </w:rPr>
        <w:t>:</w:t>
      </w:r>
    </w:p>
    <w:p w14:paraId="6D1CC514" w14:textId="77777777" w:rsidR="0093541E" w:rsidRPr="000350AE" w:rsidRDefault="00C875EE" w:rsidP="00507331">
      <w:pPr>
        <w:spacing w:before="120"/>
        <w:ind w:left="1080" w:hanging="360"/>
        <w:rPr>
          <w:rFonts w:ascii="Arial" w:eastAsia="Batang" w:hAnsi="Arial" w:cs="Arial"/>
          <w:color w:val="000000" w:themeColor="text1"/>
          <w:sz w:val="22"/>
          <w:szCs w:val="22"/>
        </w:rPr>
      </w:pPr>
      <w:proofErr w:type="gramStart"/>
      <w:r w:rsidRPr="000350AE">
        <w:rPr>
          <w:rFonts w:ascii="Arial" w:eastAsia="Batang" w:hAnsi="Arial" w:cs="Arial"/>
          <w:color w:val="000000" w:themeColor="text1"/>
          <w:sz w:val="22"/>
          <w:szCs w:val="22"/>
        </w:rPr>
        <w:t>[  ]</w:t>
      </w:r>
      <w:proofErr w:type="gramEnd"/>
      <w:r w:rsidRPr="000350AE">
        <w:rPr>
          <w:rFonts w:ascii="Arial" w:eastAsia="Batang" w:hAnsi="Arial" w:cs="Arial"/>
          <w:color w:val="000000" w:themeColor="text1"/>
          <w:sz w:val="22"/>
          <w:szCs w:val="22"/>
        </w:rPr>
        <w:tab/>
      </w:r>
      <w:r w:rsidRPr="000350AE">
        <w:rPr>
          <w:rFonts w:ascii="Arial" w:eastAsia="Batang" w:hAnsi="Arial" w:cs="Arial"/>
          <w:b/>
          <w:bCs/>
          <w:color w:val="000000" w:themeColor="text1"/>
          <w:sz w:val="22"/>
          <w:szCs w:val="22"/>
        </w:rPr>
        <w:t xml:space="preserve">Notice to Party Entitled to Restitution. </w:t>
      </w:r>
      <w:r w:rsidRPr="000350AE">
        <w:rPr>
          <w:rFonts w:ascii="Arial" w:eastAsia="Batang" w:hAnsi="Arial" w:cs="Arial"/>
          <w:color w:val="000000" w:themeColor="text1"/>
          <w:sz w:val="22"/>
          <w:szCs w:val="22"/>
        </w:rPr>
        <w:t>The prosecuting attorney made reasonable efforts to provide notice of the date and time of the hearing to the victim entitled to the restitution interest and considered the victim’s input regarding financial hardship caused to the victim if interest is reduced or waived, if any.</w:t>
      </w:r>
    </w:p>
    <w:p w14:paraId="443D961D" w14:textId="072F0451" w:rsidR="005D2A12" w:rsidRPr="000350AE" w:rsidRDefault="00A05F9C" w:rsidP="00507331">
      <w:pPr>
        <w:ind w:left="1080" w:hanging="360"/>
        <w:rPr>
          <w:rFonts w:ascii="Arial" w:eastAsia="Batang" w:hAnsi="Arial" w:cs="Arial"/>
          <w:i/>
          <w:iCs/>
          <w:color w:val="000000" w:themeColor="text1"/>
          <w:sz w:val="22"/>
          <w:szCs w:val="22"/>
          <w:lang w:eastAsia="ko-KR"/>
        </w:rPr>
      </w:pPr>
      <w:r w:rsidRPr="000350AE">
        <w:rPr>
          <w:rFonts w:ascii="Arial" w:eastAsia="Batang" w:hAnsi="Arial" w:cs="Arial"/>
          <w:i/>
          <w:iCs/>
          <w:color w:val="000000" w:themeColor="text1"/>
          <w:sz w:val="22"/>
          <w:szCs w:val="22"/>
        </w:rPr>
        <w:tab/>
      </w:r>
      <w:r w:rsidRPr="000350AE">
        <w:rPr>
          <w:rFonts w:ascii="Arial" w:eastAsia="Batang" w:hAnsi="Arial" w:cs="Arial"/>
          <w:b/>
          <w:bCs/>
          <w:i/>
          <w:iCs/>
          <w:color w:val="000000" w:themeColor="text1"/>
          <w:sz w:val="22"/>
          <w:szCs w:val="22"/>
          <w:lang w:eastAsia="ko"/>
        </w:rPr>
        <w:t>배상</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권한을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가진</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당사자에</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대한</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통지</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검사는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합리적인</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노력을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통해</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심리</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날짜와</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시간을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배상</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이자에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대한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권리를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가진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피해자에게</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제공하고자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했으며</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이자를</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줄이거나</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면제했을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경우</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피해자에게</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발생할</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수</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있는</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금전적</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어려움에</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대한</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의견을</w:t>
      </w:r>
      <w:r w:rsidRPr="000350AE">
        <w:rPr>
          <w:rFonts w:ascii="Arial" w:eastAsia="Batang" w:hAnsi="Arial" w:cs="Arial"/>
          <w:i/>
          <w:iCs/>
          <w:color w:val="000000" w:themeColor="text1"/>
          <w:sz w:val="22"/>
          <w:szCs w:val="22"/>
          <w:lang w:eastAsia="ko"/>
        </w:rPr>
        <w:t xml:space="preserve"> </w:t>
      </w:r>
      <w:r w:rsidRPr="000350AE">
        <w:rPr>
          <w:rFonts w:ascii="Arial" w:eastAsia="Batang" w:hAnsi="Arial" w:cs="Arial"/>
          <w:i/>
          <w:iCs/>
          <w:color w:val="000000" w:themeColor="text1"/>
          <w:sz w:val="22"/>
          <w:szCs w:val="22"/>
          <w:lang w:eastAsia="ko"/>
        </w:rPr>
        <w:t>심사했습니다</w:t>
      </w:r>
      <w:r w:rsidRPr="000350AE">
        <w:rPr>
          <w:rFonts w:ascii="Arial" w:eastAsia="Batang" w:hAnsi="Arial" w:cs="Arial"/>
          <w:i/>
          <w:iCs/>
          <w:color w:val="000000" w:themeColor="text1"/>
          <w:sz w:val="22"/>
          <w:szCs w:val="22"/>
          <w:lang w:eastAsia="ko"/>
        </w:rPr>
        <w:t>.</w:t>
      </w:r>
    </w:p>
    <w:p w14:paraId="6F15A515" w14:textId="77777777" w:rsidR="0093541E" w:rsidRPr="000350AE" w:rsidRDefault="006A3689" w:rsidP="00507331">
      <w:pPr>
        <w:spacing w:before="120"/>
        <w:ind w:left="720" w:hanging="720"/>
        <w:rPr>
          <w:rFonts w:ascii="Arial" w:eastAsia="Batang" w:hAnsi="Arial" w:cs="Arial"/>
          <w:b/>
          <w:bCs/>
          <w:color w:val="000000" w:themeColor="text1"/>
          <w:sz w:val="22"/>
          <w:szCs w:val="22"/>
        </w:rPr>
      </w:pPr>
      <w:r w:rsidRPr="000350AE">
        <w:rPr>
          <w:rFonts w:ascii="Arial" w:eastAsia="Batang" w:hAnsi="Arial" w:cs="Arial"/>
          <w:b/>
          <w:bCs/>
          <w:color w:val="000000" w:themeColor="text1"/>
          <w:sz w:val="22"/>
          <w:szCs w:val="22"/>
        </w:rPr>
        <w:t>The Court orders:</w:t>
      </w:r>
    </w:p>
    <w:p w14:paraId="4077550A" w14:textId="1FE262F6" w:rsidR="006A3689" w:rsidRPr="000350AE" w:rsidRDefault="0093541E" w:rsidP="00507331">
      <w:pPr>
        <w:ind w:left="720" w:hanging="720"/>
        <w:rPr>
          <w:rFonts w:ascii="Arial" w:eastAsia="Batang" w:hAnsi="Arial" w:cs="Arial"/>
          <w:b/>
          <w:bCs/>
          <w:i/>
          <w:iCs/>
          <w:color w:val="000000" w:themeColor="text1"/>
          <w:sz w:val="22"/>
          <w:szCs w:val="22"/>
        </w:rPr>
      </w:pPr>
      <w:r w:rsidRPr="000350AE">
        <w:rPr>
          <w:rFonts w:ascii="Arial" w:eastAsia="Batang" w:hAnsi="Arial" w:cs="Arial"/>
          <w:b/>
          <w:bCs/>
          <w:i/>
          <w:iCs/>
          <w:color w:val="000000" w:themeColor="text1"/>
          <w:sz w:val="22"/>
          <w:szCs w:val="22"/>
          <w:lang w:eastAsia="ko"/>
        </w:rPr>
        <w:lastRenderedPageBreak/>
        <w:t>법원</w:t>
      </w:r>
      <w:r w:rsidRPr="000350AE">
        <w:rPr>
          <w:rFonts w:ascii="Arial" w:eastAsia="Batang" w:hAnsi="Arial" w:cs="Arial"/>
          <w:b/>
          <w:bCs/>
          <w:i/>
          <w:iCs/>
          <w:color w:val="000000" w:themeColor="text1"/>
          <w:sz w:val="22"/>
          <w:szCs w:val="22"/>
          <w:lang w:eastAsia="ko"/>
        </w:rPr>
        <w:t xml:space="preserve"> </w:t>
      </w:r>
      <w:r w:rsidRPr="000350AE">
        <w:rPr>
          <w:rFonts w:ascii="Arial" w:eastAsia="Batang" w:hAnsi="Arial" w:cs="Arial"/>
          <w:b/>
          <w:bCs/>
          <w:i/>
          <w:iCs/>
          <w:color w:val="000000" w:themeColor="text1"/>
          <w:sz w:val="22"/>
          <w:szCs w:val="22"/>
          <w:lang w:eastAsia="ko"/>
        </w:rPr>
        <w:t>명령</w:t>
      </w:r>
      <w:r w:rsidRPr="000350AE">
        <w:rPr>
          <w:rFonts w:ascii="Arial" w:eastAsia="Batang" w:hAnsi="Arial" w:cs="Arial"/>
          <w:b/>
          <w:bCs/>
          <w:i/>
          <w:iCs/>
          <w:color w:val="000000" w:themeColor="text1"/>
          <w:sz w:val="22"/>
          <w:szCs w:val="22"/>
          <w:lang w:eastAsia="ko"/>
        </w:rPr>
        <w:t>:</w:t>
      </w:r>
    </w:p>
    <w:p w14:paraId="40DAD825" w14:textId="77777777" w:rsidR="0093541E" w:rsidRPr="000350AE" w:rsidRDefault="000D1DC6" w:rsidP="00507331">
      <w:pPr>
        <w:tabs>
          <w:tab w:val="left" w:pos="9180"/>
        </w:tabs>
        <w:spacing w:before="120"/>
        <w:ind w:left="1080" w:hanging="360"/>
        <w:rPr>
          <w:rFonts w:ascii="Arial" w:eastAsia="Batang" w:hAnsi="Arial" w:cs="Arial"/>
          <w:sz w:val="22"/>
          <w:szCs w:val="22"/>
          <w:u w:val="single"/>
          <w:lang w:eastAsia="ko-KR"/>
        </w:rPr>
      </w:pPr>
      <w:proofErr w:type="gramStart"/>
      <w:r w:rsidRPr="000350AE">
        <w:rPr>
          <w:rFonts w:ascii="Arial" w:eastAsia="Batang" w:hAnsi="Arial" w:cs="Arial"/>
        </w:rPr>
        <w:t>[  ]</w:t>
      </w:r>
      <w:proofErr w:type="gramEnd"/>
      <w:r w:rsidRPr="000350AE">
        <w:rPr>
          <w:rFonts w:ascii="Arial" w:eastAsia="Batang" w:hAnsi="Arial" w:cs="Arial"/>
        </w:rPr>
        <w:tab/>
      </w:r>
      <w:r w:rsidRPr="000350AE">
        <w:rPr>
          <w:rFonts w:ascii="Arial" w:eastAsia="Batang" w:hAnsi="Arial" w:cs="Arial"/>
          <w:b/>
          <w:bCs/>
          <w:sz w:val="22"/>
          <w:szCs w:val="22"/>
        </w:rPr>
        <w:t>Waiver of LFOs</w:t>
      </w:r>
      <w:r w:rsidRPr="000350AE">
        <w:rPr>
          <w:rFonts w:ascii="Arial" w:eastAsia="Batang" w:hAnsi="Arial" w:cs="Arial"/>
          <w:sz w:val="22"/>
          <w:szCs w:val="22"/>
        </w:rPr>
        <w:t>. Because the defendant is unable to pay, all discretionary LFOs, except restitution, are waived. RCW 7.68.035(5) (</w:t>
      </w:r>
      <w:bookmarkStart w:id="1" w:name="_Hlk173327379"/>
      <w:r w:rsidRPr="000350AE">
        <w:rPr>
          <w:rFonts w:ascii="Arial" w:eastAsia="Batang" w:hAnsi="Arial" w:cs="Arial"/>
          <w:sz w:val="22"/>
          <w:szCs w:val="22"/>
        </w:rPr>
        <w:t>includes Crime Victims Penalty Assessment)</w:t>
      </w:r>
      <w:bookmarkEnd w:id="1"/>
      <w:r w:rsidRPr="000350AE">
        <w:rPr>
          <w:rFonts w:ascii="Arial" w:eastAsia="Batang" w:hAnsi="Arial" w:cs="Arial"/>
          <w:sz w:val="22"/>
          <w:szCs w:val="22"/>
        </w:rPr>
        <w:t xml:space="preserve">; RCW 9.94A.6333(3)(f); RCW 10.01.160(3), (4) (relating to costs); RCW 10.01.180(5); RCW 36.18.190. </w:t>
      </w:r>
      <w:r w:rsidRPr="000350AE">
        <w:rPr>
          <w:rFonts w:ascii="Arial" w:eastAsia="Batang" w:hAnsi="Arial" w:cs="Arial"/>
          <w:sz w:val="22"/>
          <w:szCs w:val="22"/>
          <w:lang w:eastAsia="ko-KR"/>
        </w:rPr>
        <w:t xml:space="preserve">The following LFO’s are </w:t>
      </w:r>
      <w:r w:rsidRPr="000350AE">
        <w:rPr>
          <w:rFonts w:ascii="Arial" w:eastAsia="Batang" w:hAnsi="Arial" w:cs="Arial"/>
          <w:b/>
          <w:bCs/>
          <w:sz w:val="22"/>
          <w:szCs w:val="22"/>
          <w:lang w:eastAsia="ko-KR"/>
        </w:rPr>
        <w:t>NOT</w:t>
      </w:r>
      <w:r w:rsidRPr="000350AE">
        <w:rPr>
          <w:rFonts w:ascii="Arial" w:eastAsia="Batang" w:hAnsi="Arial" w:cs="Arial"/>
          <w:sz w:val="22"/>
          <w:szCs w:val="22"/>
          <w:lang w:eastAsia="ko-KR"/>
        </w:rPr>
        <w:t xml:space="preserve"> waived: </w:t>
      </w:r>
      <w:r w:rsidRPr="000350AE">
        <w:rPr>
          <w:rFonts w:ascii="Arial" w:eastAsia="Batang" w:hAnsi="Arial" w:cs="Arial"/>
          <w:sz w:val="22"/>
          <w:szCs w:val="22"/>
          <w:u w:val="single"/>
          <w:lang w:eastAsia="ko-KR"/>
        </w:rPr>
        <w:tab/>
      </w:r>
    </w:p>
    <w:p w14:paraId="31A97B73" w14:textId="37E5F25E" w:rsidR="000D1DC6" w:rsidRPr="000350AE" w:rsidRDefault="00F53A5F" w:rsidP="00507331">
      <w:pPr>
        <w:tabs>
          <w:tab w:val="left" w:pos="9180"/>
        </w:tabs>
        <w:ind w:left="1080" w:hanging="360"/>
        <w:rPr>
          <w:rFonts w:ascii="Arial" w:eastAsia="Batang" w:hAnsi="Arial" w:cs="Arial"/>
          <w:i/>
          <w:iCs/>
          <w:sz w:val="22"/>
          <w:szCs w:val="22"/>
          <w:u w:val="single"/>
          <w:lang w:eastAsia="ko-KR"/>
        </w:rPr>
      </w:pPr>
      <w:r w:rsidRPr="000350AE">
        <w:rPr>
          <w:rFonts w:ascii="Arial" w:eastAsia="Batang" w:hAnsi="Arial" w:cs="Arial"/>
          <w:i/>
          <w:iCs/>
          <w:lang w:eastAsia="ko-KR"/>
        </w:rPr>
        <w:tab/>
      </w:r>
      <w:r w:rsidRPr="000350AE">
        <w:rPr>
          <w:rFonts w:ascii="Arial" w:eastAsia="Batang" w:hAnsi="Arial" w:cs="Arial"/>
          <w:b/>
          <w:bCs/>
          <w:i/>
          <w:iCs/>
          <w:sz w:val="22"/>
          <w:szCs w:val="22"/>
          <w:lang w:eastAsia="ko"/>
        </w:rPr>
        <w:t xml:space="preserve">LFO </w:t>
      </w:r>
      <w:r w:rsidRPr="000350AE">
        <w:rPr>
          <w:rFonts w:ascii="Arial" w:eastAsia="Batang" w:hAnsi="Arial" w:cs="Arial"/>
          <w:b/>
          <w:bCs/>
          <w:i/>
          <w:iCs/>
          <w:sz w:val="22"/>
          <w:szCs w:val="22"/>
          <w:lang w:eastAsia="ko"/>
        </w:rPr>
        <w:t>면제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없기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때문에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제외한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재량에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따른</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면제합니다</w:t>
      </w:r>
      <w:r w:rsidRPr="000350AE">
        <w:rPr>
          <w:rFonts w:ascii="Arial" w:eastAsia="Batang" w:hAnsi="Arial" w:cs="Arial"/>
          <w:i/>
          <w:iCs/>
          <w:sz w:val="22"/>
          <w:szCs w:val="22"/>
          <w:lang w:eastAsia="ko"/>
        </w:rPr>
        <w:t>. RCW 7.68.035(5)(</w:t>
      </w:r>
      <w:r w:rsidRPr="000350AE">
        <w:rPr>
          <w:rFonts w:ascii="Arial" w:eastAsia="Batang" w:hAnsi="Arial" w:cs="Arial"/>
          <w:i/>
          <w:iCs/>
          <w:sz w:val="22"/>
          <w:szCs w:val="22"/>
          <w:lang w:eastAsia="ko"/>
        </w:rPr>
        <w:t>범죄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피해자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벌금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평가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포함</w:t>
      </w:r>
      <w:r w:rsidRPr="000350AE">
        <w:rPr>
          <w:rFonts w:ascii="Arial" w:eastAsia="Batang" w:hAnsi="Arial" w:cs="Arial"/>
          <w:i/>
          <w:iCs/>
          <w:sz w:val="22"/>
          <w:szCs w:val="22"/>
          <w:lang w:eastAsia="ko"/>
        </w:rPr>
        <w:t>); RCW 9.94A.6333(3)(f); RCW 10.01.160(3),(4)(</w:t>
      </w:r>
      <w:r w:rsidRPr="000350AE">
        <w:rPr>
          <w:rFonts w:ascii="Arial" w:eastAsia="Batang" w:hAnsi="Arial" w:cs="Arial"/>
          <w:i/>
          <w:iCs/>
          <w:sz w:val="22"/>
          <w:szCs w:val="22"/>
          <w:lang w:eastAsia="ko"/>
        </w:rPr>
        <w:t>비용</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관련</w:t>
      </w:r>
      <w:r w:rsidRPr="000350AE">
        <w:rPr>
          <w:rFonts w:ascii="Arial" w:eastAsia="Batang" w:hAnsi="Arial" w:cs="Arial"/>
          <w:i/>
          <w:iCs/>
          <w:sz w:val="22"/>
          <w:szCs w:val="22"/>
          <w:lang w:eastAsia="ko"/>
        </w:rPr>
        <w:t xml:space="preserve">); RCW 10.01.180(5); RCW 36.18.190. </w:t>
      </w:r>
      <w:r w:rsidRPr="000350AE">
        <w:rPr>
          <w:rFonts w:ascii="Arial" w:eastAsia="Batang" w:hAnsi="Arial" w:cs="Arial"/>
          <w:i/>
          <w:iCs/>
          <w:sz w:val="22"/>
          <w:szCs w:val="22"/>
          <w:lang w:eastAsia="ko"/>
        </w:rPr>
        <w:t>다음</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면제되지</w:t>
      </w:r>
      <w:r w:rsidRPr="000350AE">
        <w:rPr>
          <w:rFonts w:ascii="Arial" w:eastAsia="Batang" w:hAnsi="Arial" w:cs="Arial"/>
          <w:i/>
          <w:iCs/>
          <w:sz w:val="22"/>
          <w:szCs w:val="22"/>
          <w:lang w:eastAsia="ko"/>
        </w:rPr>
        <w:t xml:space="preserve"> </w:t>
      </w:r>
      <w:r w:rsidRPr="000350AE">
        <w:rPr>
          <w:rFonts w:ascii="Arial" w:eastAsia="Batang" w:hAnsi="Arial" w:cs="Arial"/>
          <w:b/>
          <w:bCs/>
          <w:i/>
          <w:iCs/>
          <w:sz w:val="22"/>
          <w:szCs w:val="22"/>
          <w:lang w:eastAsia="ko"/>
        </w:rPr>
        <w:t>않습니다</w:t>
      </w:r>
      <w:r w:rsidRPr="000350AE">
        <w:rPr>
          <w:rFonts w:ascii="Arial" w:eastAsia="Batang" w:hAnsi="Arial" w:cs="Arial"/>
          <w:b/>
          <w:bCs/>
          <w:i/>
          <w:iCs/>
          <w:sz w:val="22"/>
          <w:szCs w:val="22"/>
          <w:lang w:eastAsia="ko"/>
        </w:rPr>
        <w:t>.</w:t>
      </w:r>
    </w:p>
    <w:p w14:paraId="1DA48590" w14:textId="273AA123" w:rsidR="002D36F0" w:rsidRPr="000350AE" w:rsidRDefault="006F1B6D" w:rsidP="00F53A5F">
      <w:pPr>
        <w:tabs>
          <w:tab w:val="left" w:pos="9180"/>
        </w:tabs>
        <w:spacing w:before="120"/>
        <w:ind w:left="1080"/>
        <w:rPr>
          <w:rFonts w:ascii="Arial" w:eastAsia="Batang" w:hAnsi="Arial" w:cs="Arial"/>
          <w:sz w:val="22"/>
          <w:szCs w:val="22"/>
          <w:u w:val="single"/>
          <w:lang w:eastAsia="ko-KR"/>
        </w:rPr>
      </w:pPr>
      <w:r w:rsidRPr="000350AE">
        <w:rPr>
          <w:rFonts w:ascii="Arial" w:eastAsia="Batang" w:hAnsi="Arial" w:cs="Arial"/>
          <w:sz w:val="22"/>
          <w:szCs w:val="22"/>
          <w:u w:val="single"/>
          <w:lang w:eastAsia="ko-KR"/>
        </w:rPr>
        <w:tab/>
      </w:r>
    </w:p>
    <w:p w14:paraId="1ABEB2B4" w14:textId="77777777" w:rsidR="0093541E" w:rsidRPr="000350AE" w:rsidRDefault="002D36F0" w:rsidP="00507331">
      <w:pPr>
        <w:spacing w:before="120"/>
        <w:ind w:left="1080" w:hanging="360"/>
        <w:rPr>
          <w:rFonts w:ascii="Arial" w:eastAsia="Batang" w:hAnsi="Arial" w:cs="Arial"/>
          <w:sz w:val="22"/>
          <w:szCs w:val="22"/>
          <w:lang w:eastAsia="ko-KR"/>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Waiver of Restitution Owed to an Insurer or State Agency. </w:t>
      </w:r>
      <w:r w:rsidRPr="000350AE">
        <w:rPr>
          <w:rFonts w:ascii="Arial" w:eastAsia="Batang" w:hAnsi="Arial" w:cs="Arial"/>
          <w:sz w:val="22"/>
          <w:szCs w:val="22"/>
        </w:rPr>
        <w:t xml:space="preserve">Because the defendant is unable to pay and owes restitution to an insurer or state agency (other than the Department of Labor &amp; Industries), the restitution owed is waived. </w:t>
      </w:r>
      <w:r w:rsidRPr="000350AE">
        <w:rPr>
          <w:rFonts w:ascii="Arial" w:eastAsia="Batang" w:hAnsi="Arial" w:cs="Arial"/>
          <w:sz w:val="22"/>
          <w:szCs w:val="22"/>
          <w:lang w:eastAsia="ko-KR"/>
        </w:rPr>
        <w:t>RCW 3.66.120; RCW 9.94A.750, .753; RCW 9.92.060, 760; RCW 9.95.210.</w:t>
      </w:r>
    </w:p>
    <w:p w14:paraId="3A24CA98" w14:textId="56474D44" w:rsidR="002D36F0" w:rsidRPr="000350AE" w:rsidRDefault="00F53A5F" w:rsidP="00507331">
      <w:pPr>
        <w:ind w:left="1080" w:hanging="360"/>
        <w:rPr>
          <w:rFonts w:ascii="Arial" w:eastAsia="Batang" w:hAnsi="Arial" w:cs="Arial"/>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보험사</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또는</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주</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기관에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지불해야</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하는</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배상금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면제</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보험사나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기관에</w:t>
      </w:r>
      <w:r w:rsidRPr="000350AE">
        <w:rPr>
          <w:rFonts w:ascii="Arial" w:eastAsia="Batang" w:hAnsi="Arial" w:cs="Arial"/>
          <w:i/>
          <w:iCs/>
          <w:sz w:val="22"/>
          <w:szCs w:val="22"/>
          <w:lang w:eastAsia="ko"/>
        </w:rPr>
        <w:t>(</w:t>
      </w:r>
      <w:r w:rsidRPr="000350AE">
        <w:rPr>
          <w:rFonts w:ascii="Arial" w:eastAsia="Batang" w:hAnsi="Arial" w:cs="Arial"/>
          <w:i/>
          <w:iCs/>
          <w:sz w:val="22"/>
          <w:szCs w:val="22"/>
          <w:lang w:eastAsia="ko"/>
        </w:rPr>
        <w:t>노동산업부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제외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배상금을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없기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때문에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미지급된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배상금이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면제됩니다</w:t>
      </w:r>
      <w:r w:rsidRPr="000350AE">
        <w:rPr>
          <w:rFonts w:ascii="Arial" w:eastAsia="Batang" w:hAnsi="Arial" w:cs="Arial"/>
          <w:i/>
          <w:iCs/>
          <w:sz w:val="22"/>
          <w:szCs w:val="22"/>
          <w:lang w:eastAsia="ko"/>
        </w:rPr>
        <w:t>. RCW 3.66.120; RCW 9.94A.750, .753; RCW 9.92.060, 760; RCW 9.95.210.</w:t>
      </w:r>
    </w:p>
    <w:p w14:paraId="42A66793" w14:textId="77777777" w:rsidR="0093541E" w:rsidRPr="000350AE" w:rsidRDefault="00F8761E" w:rsidP="00507331">
      <w:pPr>
        <w:spacing w:before="120"/>
        <w:ind w:left="1080" w:hanging="360"/>
        <w:rPr>
          <w:rFonts w:ascii="Arial" w:eastAsia="Batang" w:hAnsi="Arial" w:cs="Arial"/>
          <w:sz w:val="22"/>
          <w:szCs w:val="22"/>
          <w:lang w:eastAsia="ko-KR"/>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Waiver of Restitution Interest During Total Confinement. </w:t>
      </w:r>
      <w:r w:rsidRPr="000350AE">
        <w:rPr>
          <w:rFonts w:ascii="Arial" w:eastAsia="Batang" w:hAnsi="Arial" w:cs="Arial"/>
          <w:sz w:val="22"/>
          <w:szCs w:val="22"/>
        </w:rPr>
        <w:t xml:space="preserve">Because the defendant has been released from total confinement and is unable to pay, all restitution interest accrued during the defendant’s period of confinement is waived. </w:t>
      </w:r>
      <w:r w:rsidRPr="000350AE">
        <w:rPr>
          <w:rFonts w:ascii="Arial" w:eastAsia="Batang" w:hAnsi="Arial" w:cs="Arial"/>
          <w:sz w:val="22"/>
          <w:szCs w:val="22"/>
          <w:lang w:eastAsia="ko-KR"/>
        </w:rPr>
        <w:t>RCW 10.82.090(3).</w:t>
      </w:r>
    </w:p>
    <w:p w14:paraId="31E40379" w14:textId="37150C06" w:rsidR="00AB169B" w:rsidRPr="000350AE" w:rsidRDefault="00F53A5F" w:rsidP="00507331">
      <w:pPr>
        <w:ind w:left="1080" w:hanging="360"/>
        <w:rPr>
          <w:rFonts w:ascii="Arial" w:eastAsia="Batang" w:hAnsi="Arial" w:cs="Arial"/>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완전</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수감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중</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배상</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이자의</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면제</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완전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수감에서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석방되었으며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능력이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없기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때문에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수감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기간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동안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발생한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이자는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면제됩니다</w:t>
      </w:r>
      <w:r w:rsidRPr="000350AE">
        <w:rPr>
          <w:rFonts w:ascii="Arial" w:eastAsia="Batang" w:hAnsi="Arial" w:cs="Arial"/>
          <w:i/>
          <w:iCs/>
          <w:sz w:val="22"/>
          <w:szCs w:val="22"/>
          <w:lang w:eastAsia="ko"/>
        </w:rPr>
        <w:t>. RCW 10.82.090(3).</w:t>
      </w:r>
    </w:p>
    <w:p w14:paraId="7DA62A4F" w14:textId="77777777" w:rsidR="0093541E" w:rsidRPr="000350AE" w:rsidRDefault="009A31FE" w:rsidP="00507331">
      <w:pPr>
        <w:spacing w:before="120"/>
        <w:ind w:left="1080" w:hanging="360"/>
        <w:rPr>
          <w:rFonts w:ascii="Arial" w:eastAsia="Batang" w:hAnsi="Arial" w:cs="Arial"/>
          <w:bCs/>
          <w:sz w:val="22"/>
          <w:szCs w:val="22"/>
          <w:lang w:eastAsia="ko-KR"/>
        </w:rPr>
      </w:pPr>
      <w:bookmarkStart w:id="2" w:name="_Hlk173327347"/>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Waiver of</w:t>
      </w:r>
      <w:r w:rsidRPr="000350AE">
        <w:rPr>
          <w:rFonts w:ascii="Arial" w:eastAsia="Batang" w:hAnsi="Arial" w:cs="Arial"/>
          <w:sz w:val="22"/>
          <w:szCs w:val="22"/>
        </w:rPr>
        <w:t xml:space="preserve"> </w:t>
      </w:r>
      <w:r w:rsidRPr="000350AE">
        <w:rPr>
          <w:rFonts w:ascii="Arial" w:eastAsia="Batang" w:hAnsi="Arial" w:cs="Arial"/>
          <w:b/>
          <w:bCs/>
          <w:sz w:val="22"/>
          <w:szCs w:val="22"/>
        </w:rPr>
        <w:t>Appellate and/or Other Costs.</w:t>
      </w:r>
      <w:r w:rsidRPr="000350AE">
        <w:rPr>
          <w:rFonts w:ascii="Arial" w:eastAsia="Batang" w:hAnsi="Arial" w:cs="Arial"/>
          <w:sz w:val="22"/>
          <w:szCs w:val="22"/>
        </w:rPr>
        <w:t xml:space="preserve"> The court waives costs, including appellate costs, if applicable. </w:t>
      </w:r>
      <w:r w:rsidRPr="000350AE">
        <w:rPr>
          <w:rFonts w:ascii="Arial" w:eastAsia="Batang" w:hAnsi="Arial" w:cs="Arial"/>
          <w:sz w:val="22"/>
          <w:szCs w:val="22"/>
          <w:lang w:eastAsia="ko-KR"/>
        </w:rPr>
        <w:t>RCW 10.73.160(4); 10.01.160(4).</w:t>
      </w:r>
    </w:p>
    <w:p w14:paraId="550E7665" w14:textId="50F26E6B" w:rsidR="009A31FE" w:rsidRPr="000350AE" w:rsidRDefault="0072000D" w:rsidP="00507331">
      <w:pPr>
        <w:ind w:left="1080" w:hanging="360"/>
        <w:rPr>
          <w:rFonts w:ascii="Arial" w:eastAsia="Batang" w:hAnsi="Arial" w:cs="Arial"/>
          <w:bCs/>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항소</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및</w:t>
      </w:r>
      <w:r w:rsidRPr="000350AE">
        <w:rPr>
          <w:rFonts w:ascii="Arial" w:eastAsia="Batang" w:hAnsi="Arial" w:cs="Arial"/>
          <w:b/>
          <w:bCs/>
          <w:i/>
          <w:iCs/>
          <w:sz w:val="22"/>
          <w:szCs w:val="22"/>
          <w:lang w:eastAsia="ko"/>
        </w:rPr>
        <w:t>/</w:t>
      </w:r>
      <w:r w:rsidRPr="000350AE">
        <w:rPr>
          <w:rFonts w:ascii="Arial" w:eastAsia="Batang" w:hAnsi="Arial" w:cs="Arial"/>
          <w:b/>
          <w:bCs/>
          <w:i/>
          <w:iCs/>
          <w:sz w:val="22"/>
          <w:szCs w:val="22"/>
          <w:lang w:eastAsia="ko"/>
        </w:rPr>
        <w:t>또는</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기타</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비용</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법원은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해당</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사항이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있는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경우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항소</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비용을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포함한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비용을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면제합니다</w:t>
      </w:r>
      <w:r w:rsidRPr="000350AE">
        <w:rPr>
          <w:rFonts w:ascii="Arial" w:eastAsia="Batang" w:hAnsi="Arial" w:cs="Arial"/>
          <w:i/>
          <w:iCs/>
          <w:sz w:val="22"/>
          <w:szCs w:val="22"/>
          <w:lang w:eastAsia="ko"/>
        </w:rPr>
        <w:t>. RCW 10.73.160(4); 10.01.160(4).</w:t>
      </w:r>
    </w:p>
    <w:bookmarkEnd w:id="2"/>
    <w:p w14:paraId="4E1E9E74" w14:textId="77777777" w:rsidR="0093541E" w:rsidRPr="000350AE" w:rsidRDefault="003170C6" w:rsidP="00507331">
      <w:pPr>
        <w:spacing w:before="120"/>
        <w:ind w:left="720" w:hanging="720"/>
        <w:rPr>
          <w:rFonts w:ascii="Arial" w:eastAsia="Batang" w:hAnsi="Arial" w:cs="Arial"/>
          <w:b/>
          <w:sz w:val="22"/>
          <w:szCs w:val="22"/>
        </w:rPr>
      </w:pPr>
      <w:r w:rsidRPr="000350AE">
        <w:rPr>
          <w:rFonts w:ascii="Arial" w:eastAsia="Batang" w:hAnsi="Arial" w:cs="Arial"/>
          <w:b/>
          <w:bCs/>
          <w:sz w:val="22"/>
          <w:szCs w:val="22"/>
        </w:rPr>
        <w:t>3.</w:t>
      </w:r>
      <w:r w:rsidRPr="000350AE">
        <w:rPr>
          <w:rFonts w:ascii="Arial" w:eastAsia="Batang" w:hAnsi="Arial" w:cs="Arial"/>
          <w:b/>
          <w:bCs/>
          <w:sz w:val="22"/>
          <w:szCs w:val="22"/>
        </w:rPr>
        <w:tab/>
        <w:t>Process for Paying Any LFOs That Will Remain</w:t>
      </w:r>
    </w:p>
    <w:p w14:paraId="376FC8BD" w14:textId="7F82CDFE" w:rsidR="00176758" w:rsidRPr="000350AE" w:rsidRDefault="0072000D" w:rsidP="00507331">
      <w:pPr>
        <w:ind w:left="720" w:hanging="720"/>
        <w:rPr>
          <w:rFonts w:ascii="Arial" w:eastAsia="Batang" w:hAnsi="Arial" w:cs="Arial"/>
          <w:b/>
          <w:i/>
          <w:iCs/>
          <w:sz w:val="22"/>
          <w:szCs w:val="22"/>
          <w:lang w:eastAsia="ko-KR"/>
        </w:rPr>
      </w:pPr>
      <w:r w:rsidRPr="000350AE">
        <w:rPr>
          <w:rFonts w:ascii="Arial" w:eastAsia="Batang" w:hAnsi="Arial" w:cs="Arial"/>
          <w:b/>
          <w:bCs/>
          <w:i/>
          <w:iCs/>
          <w:sz w:val="22"/>
          <w:szCs w:val="22"/>
        </w:rPr>
        <w:tab/>
      </w:r>
      <w:r w:rsidRPr="000350AE">
        <w:rPr>
          <w:rFonts w:ascii="Arial" w:eastAsia="Batang" w:hAnsi="Arial" w:cs="Arial"/>
          <w:b/>
          <w:bCs/>
          <w:i/>
          <w:iCs/>
          <w:sz w:val="22"/>
          <w:szCs w:val="22"/>
          <w:lang w:eastAsia="ko"/>
        </w:rPr>
        <w:t>나머지</w:t>
      </w:r>
      <w:r w:rsidRPr="000350AE">
        <w:rPr>
          <w:rFonts w:ascii="Arial" w:eastAsia="Batang" w:hAnsi="Arial" w:cs="Arial"/>
          <w:b/>
          <w:bCs/>
          <w:i/>
          <w:iCs/>
          <w:sz w:val="22"/>
          <w:szCs w:val="22"/>
          <w:lang w:eastAsia="ko"/>
        </w:rPr>
        <w:t xml:space="preserve"> LFO</w:t>
      </w:r>
      <w:r w:rsidRPr="000350AE">
        <w:rPr>
          <w:rFonts w:ascii="Arial" w:eastAsia="Batang" w:hAnsi="Arial" w:cs="Arial"/>
          <w:b/>
          <w:bCs/>
          <w:i/>
          <w:iCs/>
          <w:sz w:val="22"/>
          <w:szCs w:val="22"/>
          <w:lang w:eastAsia="ko"/>
        </w:rPr>
        <w:t>의</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절차</w:t>
      </w:r>
    </w:p>
    <w:p w14:paraId="1EE8A745" w14:textId="77777777" w:rsidR="0093541E" w:rsidRPr="000350AE" w:rsidRDefault="00F1103A" w:rsidP="00507331">
      <w:pPr>
        <w:spacing w:before="120"/>
        <w:rPr>
          <w:rFonts w:ascii="Arial" w:eastAsia="Batang" w:hAnsi="Arial" w:cs="Arial"/>
          <w:iCs/>
          <w:sz w:val="22"/>
          <w:szCs w:val="22"/>
        </w:rPr>
      </w:pPr>
      <w:r w:rsidRPr="000350AE">
        <w:rPr>
          <w:rFonts w:ascii="Arial" w:eastAsia="Batang" w:hAnsi="Arial" w:cs="Arial"/>
          <w:b/>
          <w:bCs/>
          <w:sz w:val="22"/>
          <w:szCs w:val="22"/>
        </w:rPr>
        <w:t>The Court finds</w:t>
      </w:r>
      <w:r w:rsidRPr="000350AE">
        <w:rPr>
          <w:rFonts w:ascii="Arial" w:eastAsia="Batang" w:hAnsi="Arial" w:cs="Arial"/>
          <w:sz w:val="22"/>
          <w:szCs w:val="22"/>
        </w:rPr>
        <w:t>:</w:t>
      </w:r>
    </w:p>
    <w:p w14:paraId="093F38B4" w14:textId="002604D6" w:rsidR="00F1103A" w:rsidRPr="000350AE" w:rsidRDefault="0093541E" w:rsidP="00507331">
      <w:pPr>
        <w:rPr>
          <w:rFonts w:ascii="Arial" w:eastAsia="Batang" w:hAnsi="Arial" w:cs="Arial"/>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결정</w:t>
      </w:r>
      <w:r w:rsidRPr="000350AE">
        <w:rPr>
          <w:rFonts w:ascii="Arial" w:eastAsia="Batang" w:hAnsi="Arial" w:cs="Arial"/>
          <w:i/>
          <w:iCs/>
          <w:sz w:val="22"/>
          <w:szCs w:val="22"/>
          <w:lang w:eastAsia="ko"/>
        </w:rPr>
        <w:t>:</w:t>
      </w:r>
    </w:p>
    <w:p w14:paraId="52E7D11E" w14:textId="77777777" w:rsidR="0093541E" w:rsidRPr="000350AE" w:rsidRDefault="001649AA" w:rsidP="00507331">
      <w:pPr>
        <w:spacing w:before="120"/>
        <w:ind w:left="1080" w:hanging="360"/>
        <w:rPr>
          <w:rFonts w:ascii="Arial" w:eastAsia="Batang" w:hAnsi="Arial" w:cs="Arial"/>
          <w:sz w:val="22"/>
          <w:szCs w:val="22"/>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Protected Source of Income. </w:t>
      </w:r>
      <w:r w:rsidRPr="000350AE">
        <w:rPr>
          <w:rFonts w:ascii="Arial" w:eastAsia="Batang" w:hAnsi="Arial" w:cs="Arial"/>
          <w:sz w:val="22"/>
          <w:szCs w:val="22"/>
        </w:rPr>
        <w:t>The defendant’s only source of income is:</w:t>
      </w:r>
    </w:p>
    <w:p w14:paraId="2E8AB2A5" w14:textId="3203EB7C" w:rsidR="001649AA" w:rsidRPr="000350AE" w:rsidRDefault="0072000D" w:rsidP="00507331">
      <w:pPr>
        <w:ind w:left="1080" w:hanging="360"/>
        <w:rPr>
          <w:rFonts w:ascii="Arial" w:eastAsia="Batang" w:hAnsi="Arial" w:cs="Arial"/>
          <w:i/>
          <w:iCs/>
          <w:sz w:val="22"/>
          <w:szCs w:val="22"/>
        </w:rPr>
      </w:pPr>
      <w:r w:rsidRPr="000350AE">
        <w:rPr>
          <w:rFonts w:ascii="Arial" w:eastAsia="Batang" w:hAnsi="Arial" w:cs="Arial"/>
          <w:i/>
          <w:iCs/>
          <w:sz w:val="22"/>
          <w:szCs w:val="22"/>
        </w:rPr>
        <w:tab/>
      </w:r>
      <w:r w:rsidRPr="000350AE">
        <w:rPr>
          <w:rFonts w:ascii="Arial" w:eastAsia="Batang" w:hAnsi="Arial" w:cs="Arial"/>
          <w:b/>
          <w:bCs/>
          <w:i/>
          <w:iCs/>
          <w:sz w:val="22"/>
          <w:szCs w:val="22"/>
          <w:lang w:eastAsia="ko"/>
        </w:rPr>
        <w:t>보호</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소득원</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유일한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소득원</w:t>
      </w:r>
      <w:r w:rsidRPr="000350AE">
        <w:rPr>
          <w:rFonts w:ascii="Arial" w:eastAsia="Batang" w:hAnsi="Arial" w:cs="Arial"/>
          <w:i/>
          <w:iCs/>
          <w:sz w:val="22"/>
          <w:szCs w:val="22"/>
          <w:lang w:eastAsia="ko"/>
        </w:rPr>
        <w:t>:</w:t>
      </w:r>
    </w:p>
    <w:p w14:paraId="5C97C6E1" w14:textId="77777777" w:rsidR="0093541E" w:rsidRPr="000350AE" w:rsidRDefault="0084034E" w:rsidP="00507331">
      <w:pPr>
        <w:tabs>
          <w:tab w:val="left" w:pos="360"/>
        </w:tabs>
        <w:spacing w:before="120"/>
        <w:ind w:left="1440" w:hanging="360"/>
        <w:rPr>
          <w:rFonts w:ascii="Arial" w:eastAsia="Batang" w:hAnsi="Arial" w:cs="Arial"/>
          <w:bCs/>
          <w:sz w:val="22"/>
          <w:szCs w:val="22"/>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t>Social Security benefits (retirement, disability, etc.); 42 U.S.C.A. § 407</w:t>
      </w:r>
    </w:p>
    <w:p w14:paraId="499E2226" w14:textId="1B869169" w:rsidR="0084034E" w:rsidRPr="000350AE" w:rsidRDefault="0072000D" w:rsidP="00507331">
      <w:pPr>
        <w:tabs>
          <w:tab w:val="left" w:pos="360"/>
        </w:tabs>
        <w:ind w:left="1440" w:hanging="360"/>
        <w:rPr>
          <w:rFonts w:ascii="Arial" w:eastAsia="Batang" w:hAnsi="Arial" w:cs="Arial"/>
          <w:bCs/>
          <w:i/>
          <w:iCs/>
          <w:sz w:val="22"/>
          <w:szCs w:val="22"/>
          <w:lang w:eastAsia="ko-KR"/>
        </w:rPr>
      </w:pPr>
      <w:r w:rsidRPr="000350AE">
        <w:rPr>
          <w:rFonts w:ascii="Arial" w:eastAsia="Batang" w:hAnsi="Arial" w:cs="Arial"/>
          <w:i/>
          <w:iCs/>
          <w:sz w:val="22"/>
          <w:szCs w:val="22"/>
        </w:rPr>
        <w:tab/>
      </w:r>
      <w:r w:rsidRPr="000350AE">
        <w:rPr>
          <w:rFonts w:ascii="Arial" w:eastAsia="Batang" w:hAnsi="Arial" w:cs="Arial"/>
          <w:i/>
          <w:iCs/>
          <w:sz w:val="22"/>
          <w:szCs w:val="22"/>
          <w:lang w:eastAsia="ko"/>
        </w:rPr>
        <w:t>사회보장수당</w:t>
      </w:r>
      <w:r w:rsidRPr="000350AE">
        <w:rPr>
          <w:rFonts w:ascii="Arial" w:eastAsia="Batang" w:hAnsi="Arial" w:cs="Arial"/>
          <w:i/>
          <w:iCs/>
          <w:sz w:val="22"/>
          <w:szCs w:val="22"/>
          <w:lang w:eastAsia="ko"/>
        </w:rPr>
        <w:t>(</w:t>
      </w:r>
      <w:r w:rsidRPr="000350AE">
        <w:rPr>
          <w:rFonts w:ascii="Arial" w:eastAsia="Batang" w:hAnsi="Arial" w:cs="Arial"/>
          <w:i/>
          <w:iCs/>
          <w:sz w:val="22"/>
          <w:szCs w:val="22"/>
          <w:lang w:eastAsia="ko"/>
        </w:rPr>
        <w:t>은퇴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장애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등</w:t>
      </w:r>
      <w:r w:rsidRPr="000350AE">
        <w:rPr>
          <w:rFonts w:ascii="Arial" w:eastAsia="Batang" w:hAnsi="Arial" w:cs="Arial"/>
          <w:i/>
          <w:iCs/>
          <w:sz w:val="22"/>
          <w:szCs w:val="22"/>
          <w:lang w:eastAsia="ko"/>
        </w:rPr>
        <w:t>), 42 U.S.C.A. § 407</w:t>
      </w:r>
    </w:p>
    <w:p w14:paraId="34BA0781" w14:textId="77777777" w:rsidR="0093541E" w:rsidRPr="000350AE" w:rsidRDefault="0084034E" w:rsidP="00507331">
      <w:pPr>
        <w:tabs>
          <w:tab w:val="left" w:pos="360"/>
        </w:tabs>
        <w:spacing w:before="120"/>
        <w:ind w:left="1440" w:hanging="360"/>
        <w:rPr>
          <w:rFonts w:ascii="Arial" w:eastAsia="Batang" w:hAnsi="Arial" w:cs="Arial"/>
          <w:bCs/>
          <w:sz w:val="22"/>
          <w:szCs w:val="22"/>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t>Child support payments; RCW 6.15.010.</w:t>
      </w:r>
    </w:p>
    <w:p w14:paraId="1AF7C5ED" w14:textId="5445934D" w:rsidR="0084034E" w:rsidRPr="000350AE" w:rsidRDefault="0072000D" w:rsidP="00507331">
      <w:pPr>
        <w:tabs>
          <w:tab w:val="left" w:pos="360"/>
        </w:tabs>
        <w:ind w:left="1440" w:hanging="360"/>
        <w:rPr>
          <w:rFonts w:ascii="Arial" w:eastAsia="Batang" w:hAnsi="Arial" w:cs="Arial"/>
          <w:bCs/>
          <w:i/>
          <w:iCs/>
          <w:sz w:val="22"/>
          <w:szCs w:val="22"/>
        </w:rPr>
      </w:pPr>
      <w:r w:rsidRPr="000350AE">
        <w:rPr>
          <w:rFonts w:ascii="Arial" w:eastAsia="Batang" w:hAnsi="Arial" w:cs="Arial"/>
          <w:i/>
          <w:iCs/>
          <w:sz w:val="22"/>
          <w:szCs w:val="22"/>
        </w:rPr>
        <w:tab/>
      </w:r>
      <w:r w:rsidRPr="000350AE">
        <w:rPr>
          <w:rFonts w:ascii="Arial" w:eastAsia="Batang" w:hAnsi="Arial" w:cs="Arial"/>
          <w:i/>
          <w:iCs/>
          <w:sz w:val="22"/>
          <w:szCs w:val="22"/>
          <w:lang w:eastAsia="ko"/>
        </w:rPr>
        <w:t>아동</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양육비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w:t>
      </w:r>
      <w:r w:rsidRPr="000350AE">
        <w:rPr>
          <w:rFonts w:ascii="Arial" w:eastAsia="Batang" w:hAnsi="Arial" w:cs="Arial"/>
          <w:i/>
          <w:iCs/>
          <w:sz w:val="22"/>
          <w:szCs w:val="22"/>
          <w:lang w:eastAsia="ko"/>
        </w:rPr>
        <w:t>, RCW 6.15.010.</w:t>
      </w:r>
    </w:p>
    <w:p w14:paraId="2FC8E0FF" w14:textId="77777777" w:rsidR="0093541E" w:rsidRPr="000350AE" w:rsidRDefault="0084034E" w:rsidP="00507331">
      <w:pPr>
        <w:tabs>
          <w:tab w:val="left" w:pos="360"/>
        </w:tabs>
        <w:spacing w:before="120"/>
        <w:ind w:left="1440" w:hanging="360"/>
        <w:rPr>
          <w:rFonts w:ascii="Arial" w:eastAsia="Batang" w:hAnsi="Arial" w:cs="Arial"/>
          <w:bCs/>
          <w:sz w:val="22"/>
          <w:szCs w:val="22"/>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t>Benefits from the Department of Veterans Affairs; 38 U.S.C.A. § 1562</w:t>
      </w:r>
    </w:p>
    <w:p w14:paraId="3BF31139" w14:textId="46A501F3" w:rsidR="0084034E" w:rsidRPr="000350AE" w:rsidRDefault="0072000D" w:rsidP="00507331">
      <w:pPr>
        <w:tabs>
          <w:tab w:val="left" w:pos="360"/>
        </w:tabs>
        <w:ind w:left="1440" w:hanging="360"/>
        <w:rPr>
          <w:rFonts w:ascii="Arial" w:eastAsia="Batang" w:hAnsi="Arial" w:cs="Arial"/>
          <w:bCs/>
          <w:i/>
          <w:iCs/>
          <w:sz w:val="22"/>
          <w:szCs w:val="22"/>
        </w:rPr>
      </w:pPr>
      <w:r w:rsidRPr="000350AE">
        <w:rPr>
          <w:rFonts w:ascii="Arial" w:eastAsia="Batang" w:hAnsi="Arial" w:cs="Arial"/>
          <w:i/>
          <w:iCs/>
          <w:sz w:val="22"/>
          <w:szCs w:val="22"/>
        </w:rPr>
        <w:tab/>
      </w:r>
      <w:r w:rsidRPr="000350AE">
        <w:rPr>
          <w:rFonts w:ascii="Arial" w:eastAsia="Batang" w:hAnsi="Arial" w:cs="Arial"/>
          <w:i/>
          <w:iCs/>
          <w:sz w:val="22"/>
          <w:szCs w:val="22"/>
          <w:lang w:eastAsia="ko"/>
        </w:rPr>
        <w:t>재향군인부의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혜택</w:t>
      </w:r>
      <w:r w:rsidRPr="000350AE">
        <w:rPr>
          <w:rFonts w:ascii="Arial" w:eastAsia="Batang" w:hAnsi="Arial" w:cs="Arial"/>
          <w:i/>
          <w:iCs/>
          <w:sz w:val="22"/>
          <w:szCs w:val="22"/>
          <w:lang w:eastAsia="ko"/>
        </w:rPr>
        <w:t>, 38 U.S.C.A. § 1562</w:t>
      </w:r>
    </w:p>
    <w:p w14:paraId="179B4BC9" w14:textId="77777777" w:rsidR="0093541E" w:rsidRPr="000350AE" w:rsidRDefault="00F1103A" w:rsidP="00507331">
      <w:pPr>
        <w:spacing w:before="120"/>
        <w:rPr>
          <w:rFonts w:ascii="Arial" w:eastAsia="Batang" w:hAnsi="Arial" w:cs="Arial"/>
          <w:b/>
          <w:bCs/>
          <w:sz w:val="22"/>
          <w:szCs w:val="22"/>
        </w:rPr>
      </w:pPr>
      <w:r w:rsidRPr="000350AE">
        <w:rPr>
          <w:rFonts w:ascii="Arial" w:eastAsia="Batang" w:hAnsi="Arial" w:cs="Arial"/>
          <w:b/>
          <w:bCs/>
          <w:sz w:val="22"/>
          <w:szCs w:val="22"/>
        </w:rPr>
        <w:t>The Court orders:</w:t>
      </w:r>
    </w:p>
    <w:p w14:paraId="36738843" w14:textId="795AC47A" w:rsidR="00F1103A" w:rsidRPr="000350AE" w:rsidRDefault="0093541E" w:rsidP="00507331">
      <w:pPr>
        <w:rPr>
          <w:rFonts w:ascii="Arial" w:eastAsia="Batang" w:hAnsi="Arial" w:cs="Arial"/>
          <w:b/>
          <w:bCs/>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명령</w:t>
      </w:r>
      <w:r w:rsidRPr="000350AE">
        <w:rPr>
          <w:rFonts w:ascii="Arial" w:eastAsia="Batang" w:hAnsi="Arial" w:cs="Arial"/>
          <w:b/>
          <w:bCs/>
          <w:i/>
          <w:iCs/>
          <w:sz w:val="22"/>
          <w:szCs w:val="22"/>
          <w:lang w:eastAsia="ko"/>
        </w:rPr>
        <w:t>:</w:t>
      </w:r>
    </w:p>
    <w:p w14:paraId="5785B4E5" w14:textId="77777777" w:rsidR="0093541E" w:rsidRPr="000350AE" w:rsidRDefault="00D7460F" w:rsidP="00507331">
      <w:pPr>
        <w:tabs>
          <w:tab w:val="left" w:pos="5760"/>
        </w:tabs>
        <w:spacing w:before="120"/>
        <w:ind w:left="1080" w:hanging="360"/>
        <w:rPr>
          <w:rFonts w:ascii="Arial" w:eastAsia="Batang" w:hAnsi="Arial" w:cs="Arial"/>
          <w:sz w:val="22"/>
          <w:szCs w:val="22"/>
          <w:lang w:eastAsia="ko-KR"/>
        </w:rPr>
      </w:pPr>
      <w:proofErr w:type="gramStart"/>
      <w:r w:rsidRPr="000350AE">
        <w:rPr>
          <w:rFonts w:ascii="Arial" w:eastAsia="Batang" w:hAnsi="Arial" w:cs="Arial"/>
          <w:sz w:val="22"/>
          <w:szCs w:val="22"/>
        </w:rPr>
        <w:lastRenderedPageBreak/>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Additional Time and Payment Plan. </w:t>
      </w:r>
      <w:r w:rsidRPr="000350AE">
        <w:rPr>
          <w:rFonts w:ascii="Arial" w:eastAsia="Batang" w:hAnsi="Arial" w:cs="Arial"/>
          <w:sz w:val="22"/>
          <w:szCs w:val="22"/>
        </w:rPr>
        <w:t>The defendant shall be placed on a payment plan through the clerk for all remaining LFOs. Payments shall be made directly to the clerk. The defendant shall pay $_</w:t>
      </w:r>
      <w:r w:rsidRPr="000350AE">
        <w:rPr>
          <w:rFonts w:ascii="Arial" w:eastAsia="Batang" w:hAnsi="Arial" w:cs="Arial"/>
          <w:sz w:val="22"/>
          <w:szCs w:val="22"/>
          <w:u w:val="single"/>
        </w:rPr>
        <w:tab/>
      </w:r>
      <w:r w:rsidRPr="000350AE">
        <w:rPr>
          <w:rFonts w:ascii="Arial" w:eastAsia="Batang" w:hAnsi="Arial" w:cs="Arial"/>
          <w:sz w:val="22"/>
          <w:szCs w:val="22"/>
        </w:rPr>
        <w:t xml:space="preserve"> per month. </w:t>
      </w:r>
      <w:r w:rsidRPr="000350AE">
        <w:rPr>
          <w:rFonts w:ascii="Arial" w:eastAsia="Batang" w:hAnsi="Arial" w:cs="Arial"/>
          <w:sz w:val="22"/>
          <w:szCs w:val="22"/>
          <w:lang w:eastAsia="ko-KR"/>
        </w:rPr>
        <w:t>RCW 9.94A.6333(3)(f); RCW 10.01.170(1); RCW 10.01.180(5).</w:t>
      </w:r>
    </w:p>
    <w:p w14:paraId="5BE32A72" w14:textId="68F0BA86" w:rsidR="00D7460F" w:rsidRPr="000350AE" w:rsidRDefault="00666A56" w:rsidP="00507331">
      <w:pPr>
        <w:tabs>
          <w:tab w:val="left" w:pos="5760"/>
        </w:tabs>
        <w:ind w:left="1080" w:hanging="360"/>
        <w:rPr>
          <w:rFonts w:ascii="Arial" w:eastAsia="Batang" w:hAnsi="Arial" w:cs="Arial"/>
          <w:i/>
          <w:iCs/>
          <w:sz w:val="22"/>
          <w:szCs w:val="22"/>
          <w:lang w:eastAsia="ko-KR"/>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추가</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기간</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및</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계획</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나머지</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대해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서기를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통해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계획을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마련해야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합니다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서기에게</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직접</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지불해야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합니다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납부해야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하는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금액</w:t>
      </w:r>
      <w:r w:rsidRPr="000350AE">
        <w:rPr>
          <w:rFonts w:ascii="Arial" w:eastAsia="Batang" w:hAnsi="Arial" w:cs="Arial"/>
          <w:i/>
          <w:iCs/>
          <w:sz w:val="22"/>
          <w:szCs w:val="22"/>
          <w:lang w:eastAsia="ko"/>
        </w:rPr>
        <w:t>: $</w:t>
      </w:r>
      <w:r w:rsidRPr="000350AE">
        <w:rPr>
          <w:rFonts w:ascii="Arial" w:eastAsia="Batang" w:hAnsi="Arial" w:cs="Arial"/>
          <w:sz w:val="22"/>
          <w:szCs w:val="22"/>
          <w:lang w:eastAsia="ko"/>
        </w:rPr>
        <w:tab/>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월</w:t>
      </w:r>
      <w:r w:rsidRPr="000350AE">
        <w:rPr>
          <w:rFonts w:ascii="Arial" w:eastAsia="Batang" w:hAnsi="Arial" w:cs="Arial"/>
          <w:i/>
          <w:iCs/>
          <w:sz w:val="22"/>
          <w:szCs w:val="22"/>
          <w:lang w:eastAsia="ko"/>
        </w:rPr>
        <w:t>. RCW 9.94A.6333(3)(f); RCW 10.01.170(1); RCW 10.01.180(5).</w:t>
      </w:r>
    </w:p>
    <w:p w14:paraId="30236867" w14:textId="77777777" w:rsidR="0093541E" w:rsidRPr="000350AE" w:rsidRDefault="009A31FE" w:rsidP="00507331">
      <w:pPr>
        <w:tabs>
          <w:tab w:val="left" w:pos="5850"/>
        </w:tabs>
        <w:spacing w:before="120"/>
        <w:ind w:left="1080" w:hanging="360"/>
        <w:rPr>
          <w:rFonts w:ascii="Arial" w:eastAsia="Batang" w:hAnsi="Arial" w:cs="Arial"/>
          <w:sz w:val="22"/>
          <w:szCs w:val="22"/>
          <w:lang w:eastAsia="ko-KR"/>
        </w:rPr>
      </w:pPr>
      <w:bookmarkStart w:id="3" w:name="_Hlk173327458"/>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Payment through Community Service. </w:t>
      </w:r>
      <w:r w:rsidRPr="000350AE">
        <w:rPr>
          <w:rFonts w:ascii="Arial" w:eastAsia="Batang" w:hAnsi="Arial" w:cs="Arial"/>
          <w:sz w:val="22"/>
          <w:szCs w:val="22"/>
        </w:rPr>
        <w:t>All discretionary LFOs that are not restitution are converted to community restitution hours through a community restitution program at the rate of $</w:t>
      </w:r>
      <w:r w:rsidRPr="000350AE">
        <w:rPr>
          <w:rFonts w:ascii="Arial" w:eastAsia="Batang" w:hAnsi="Arial" w:cs="Arial"/>
          <w:sz w:val="22"/>
          <w:szCs w:val="22"/>
          <w:u w:val="single"/>
        </w:rPr>
        <w:tab/>
      </w:r>
      <w:r w:rsidRPr="000350AE">
        <w:rPr>
          <w:rFonts w:ascii="Arial" w:eastAsia="Batang" w:hAnsi="Arial" w:cs="Arial"/>
          <w:sz w:val="22"/>
          <w:szCs w:val="22"/>
        </w:rPr>
        <w:t xml:space="preserve"> per hour for each hour of community restitution, if available. </w:t>
      </w:r>
      <w:r w:rsidRPr="000350AE">
        <w:rPr>
          <w:rFonts w:ascii="Arial" w:eastAsia="Batang" w:hAnsi="Arial" w:cs="Arial"/>
          <w:sz w:val="22"/>
          <w:szCs w:val="22"/>
          <w:lang w:eastAsia="ko-KR"/>
        </w:rPr>
        <w:t>RCW 9.94A.6333(3)(f); RCW 10.01.180(5); RCW 46.63.190.</w:t>
      </w:r>
    </w:p>
    <w:p w14:paraId="6827FC46" w14:textId="0EE3EFF0" w:rsidR="009A31FE" w:rsidRPr="000350AE" w:rsidRDefault="00666A56" w:rsidP="00507331">
      <w:pPr>
        <w:tabs>
          <w:tab w:val="left" w:pos="5850"/>
        </w:tabs>
        <w:ind w:left="1080" w:hanging="360"/>
        <w:rPr>
          <w:rFonts w:ascii="Arial" w:eastAsia="Batang" w:hAnsi="Arial" w:cs="Arial"/>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커뮤니티</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봉사를</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통한</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지불</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배상금에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해당하지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않는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모든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재량에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따른</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다음의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시간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당</w:t>
      </w:r>
      <w:r w:rsidRPr="000350AE">
        <w:rPr>
          <w:rFonts w:ascii="Arial" w:eastAsia="Batang" w:hAnsi="Arial" w:cs="Arial"/>
          <w:i/>
          <w:iCs/>
          <w:sz w:val="22"/>
          <w:szCs w:val="22"/>
          <w:lang w:eastAsia="ko"/>
        </w:rPr>
        <w:t xml:space="preserve"> $ </w:t>
      </w:r>
      <w:r w:rsidRPr="000350AE">
        <w:rPr>
          <w:rFonts w:ascii="Arial" w:eastAsia="Batang" w:hAnsi="Arial" w:cs="Arial"/>
          <w:i/>
          <w:iCs/>
          <w:sz w:val="22"/>
          <w:szCs w:val="22"/>
          <w:lang w:eastAsia="ko"/>
        </w:rPr>
        <w:t>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금액으로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커뮤니티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프로그램을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통해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커뮤니티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시간으로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전환됩니다</w:t>
      </w:r>
      <w:r w:rsidRPr="000350AE">
        <w:rPr>
          <w:rFonts w:ascii="Arial" w:eastAsia="Batang" w:hAnsi="Arial" w:cs="Arial"/>
          <w:sz w:val="22"/>
          <w:szCs w:val="22"/>
          <w:lang w:eastAsia="ko"/>
        </w:rPr>
        <w:tab/>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커뮤니티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배상</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시간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당</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금액</w:t>
      </w:r>
      <w:r w:rsidRPr="000350AE">
        <w:rPr>
          <w:rFonts w:ascii="Arial" w:eastAsia="Batang" w:hAnsi="Arial" w:cs="Arial"/>
          <w:i/>
          <w:iCs/>
          <w:sz w:val="22"/>
          <w:szCs w:val="22"/>
          <w:lang w:eastAsia="ko"/>
        </w:rPr>
        <w:t>. RCW 9.94A.6333(3)(f); RCW 10.01.180(5); RCW 46.63.190.</w:t>
      </w:r>
    </w:p>
    <w:bookmarkEnd w:id="3"/>
    <w:p w14:paraId="3EA4024E" w14:textId="77777777" w:rsidR="0093541E" w:rsidRPr="000350AE" w:rsidRDefault="00F60996" w:rsidP="00507331">
      <w:pPr>
        <w:spacing w:before="120"/>
        <w:ind w:left="1080" w:hanging="360"/>
        <w:rPr>
          <w:rFonts w:ascii="Arial" w:eastAsia="Batang" w:hAnsi="Arial" w:cs="Arial"/>
          <w:sz w:val="22"/>
          <w:szCs w:val="22"/>
          <w:lang w:eastAsia="ko-KR"/>
        </w:rPr>
      </w:pPr>
      <w:proofErr w:type="gramStart"/>
      <w:r w:rsidRPr="000350AE">
        <w:rPr>
          <w:rFonts w:ascii="Arial" w:eastAsia="Batang" w:hAnsi="Arial" w:cs="Arial"/>
          <w:sz w:val="22"/>
          <w:szCs w:val="22"/>
        </w:rPr>
        <w:t>[  ]</w:t>
      </w:r>
      <w:proofErr w:type="gramEnd"/>
      <w:r w:rsidRPr="000350AE">
        <w:rPr>
          <w:rFonts w:ascii="Arial" w:eastAsia="Batang" w:hAnsi="Arial" w:cs="Arial"/>
          <w:sz w:val="22"/>
          <w:szCs w:val="22"/>
        </w:rPr>
        <w:tab/>
      </w:r>
      <w:r w:rsidRPr="000350AE">
        <w:rPr>
          <w:rFonts w:ascii="Arial" w:eastAsia="Batang" w:hAnsi="Arial" w:cs="Arial"/>
          <w:b/>
          <w:bCs/>
          <w:sz w:val="22"/>
          <w:szCs w:val="22"/>
        </w:rPr>
        <w:t xml:space="preserve">Protected Source of Income. </w:t>
      </w:r>
      <w:r w:rsidRPr="000350AE">
        <w:rPr>
          <w:rFonts w:ascii="Arial" w:eastAsia="Batang" w:hAnsi="Arial" w:cs="Arial"/>
          <w:sz w:val="22"/>
          <w:szCs w:val="22"/>
        </w:rPr>
        <w:t xml:space="preserve">Because the defendant’s only source of income is from a protected source, the clerk shall not engage in any active efforts to collect any remaining LFOs. The defendant shall not be required to make any LFO payments, the clerk shall not mail the defendant any LFO billing materials, and the defendant’s account shall not be sent to collections. </w:t>
      </w:r>
      <w:r w:rsidRPr="000350AE">
        <w:rPr>
          <w:rFonts w:ascii="Arial" w:eastAsia="Batang" w:hAnsi="Arial" w:cs="Arial"/>
          <w:i/>
          <w:iCs/>
          <w:sz w:val="22"/>
          <w:szCs w:val="22"/>
          <w:lang w:eastAsia="ko-KR"/>
        </w:rPr>
        <w:t>City of Richland v. Wakefield</w:t>
      </w:r>
      <w:r w:rsidRPr="000350AE">
        <w:rPr>
          <w:rFonts w:ascii="Arial" w:eastAsia="Batang" w:hAnsi="Arial" w:cs="Arial"/>
          <w:sz w:val="22"/>
          <w:szCs w:val="22"/>
          <w:lang w:eastAsia="ko-KR"/>
        </w:rPr>
        <w:t>, 186 Wn.2d 596, 607, 380 P.3d 459, 465 (2016).</w:t>
      </w:r>
    </w:p>
    <w:p w14:paraId="661911EC" w14:textId="7E5735FA" w:rsidR="00EB0ED8" w:rsidRPr="000350AE" w:rsidRDefault="00666A56" w:rsidP="00507331">
      <w:pPr>
        <w:ind w:left="1080" w:hanging="360"/>
        <w:rPr>
          <w:rFonts w:ascii="Arial" w:eastAsia="Batang" w:hAnsi="Arial" w:cs="Arial"/>
          <w:i/>
          <w:iCs/>
          <w:sz w:val="22"/>
          <w:szCs w:val="22"/>
        </w:rPr>
      </w:pPr>
      <w:r w:rsidRPr="000350AE">
        <w:rPr>
          <w:rFonts w:ascii="Arial" w:eastAsia="Batang" w:hAnsi="Arial" w:cs="Arial"/>
          <w:i/>
          <w:iCs/>
          <w:sz w:val="22"/>
          <w:szCs w:val="22"/>
          <w:lang w:eastAsia="ko-KR"/>
        </w:rPr>
        <w:tab/>
      </w:r>
      <w:r w:rsidRPr="000350AE">
        <w:rPr>
          <w:rFonts w:ascii="Arial" w:eastAsia="Batang" w:hAnsi="Arial" w:cs="Arial"/>
          <w:b/>
          <w:bCs/>
          <w:i/>
          <w:iCs/>
          <w:sz w:val="22"/>
          <w:szCs w:val="22"/>
          <w:lang w:eastAsia="ko"/>
        </w:rPr>
        <w:t>보호</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소득원</w:t>
      </w:r>
      <w:r w:rsidRPr="000350AE">
        <w:rPr>
          <w:rFonts w:ascii="Arial" w:eastAsia="Batang" w:hAnsi="Arial" w:cs="Arial"/>
          <w:b/>
          <w:bCs/>
          <w:i/>
          <w:iCs/>
          <w:sz w:val="22"/>
          <w:szCs w:val="22"/>
          <w:lang w:eastAsia="ko"/>
        </w:rPr>
        <w:t xml:space="preserve">. </w:t>
      </w:r>
      <w:r w:rsidRPr="000350AE">
        <w:rPr>
          <w:rFonts w:ascii="Arial" w:eastAsia="Batang" w:hAnsi="Arial" w:cs="Arial"/>
          <w:i/>
          <w:iCs/>
          <w:sz w:val="22"/>
          <w:szCs w:val="22"/>
          <w:lang w:eastAsia="ko"/>
        </w:rPr>
        <w:t>피고인의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유일한</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소득원은</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보호를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받는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소득원에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해당하기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때문에</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서기는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나머지</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징수하는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적극적인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노력을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할</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수</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없습니다</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피고인에게</w:t>
      </w:r>
      <w:r w:rsidRPr="000350AE">
        <w:rPr>
          <w:rFonts w:ascii="Arial" w:eastAsia="Batang" w:hAnsi="Arial" w:cs="Arial"/>
          <w:i/>
          <w:iCs/>
          <w:sz w:val="22"/>
          <w:szCs w:val="22"/>
          <w:lang w:eastAsia="ko"/>
        </w:rPr>
        <w:t xml:space="preserve"> LFO</w:t>
      </w:r>
      <w:r w:rsidRPr="000350AE">
        <w:rPr>
          <w:rFonts w:ascii="Arial" w:eastAsia="Batang" w:hAnsi="Arial" w:cs="Arial"/>
          <w:i/>
          <w:iCs/>
          <w:sz w:val="22"/>
          <w:szCs w:val="22"/>
          <w:lang w:eastAsia="ko"/>
        </w:rPr>
        <w:t>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납부하도록</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해서는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되며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서기는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피고인에게</w:t>
      </w:r>
      <w:r w:rsidRPr="000350AE">
        <w:rPr>
          <w:rFonts w:ascii="Arial" w:eastAsia="Batang" w:hAnsi="Arial" w:cs="Arial"/>
          <w:i/>
          <w:iCs/>
          <w:sz w:val="22"/>
          <w:szCs w:val="22"/>
          <w:lang w:eastAsia="ko"/>
        </w:rPr>
        <w:t xml:space="preserve"> LFO </w:t>
      </w:r>
      <w:r w:rsidRPr="000350AE">
        <w:rPr>
          <w:rFonts w:ascii="Arial" w:eastAsia="Batang" w:hAnsi="Arial" w:cs="Arial"/>
          <w:i/>
          <w:iCs/>
          <w:sz w:val="22"/>
          <w:szCs w:val="22"/>
          <w:lang w:eastAsia="ko"/>
        </w:rPr>
        <w:t>청구</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자료를</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보내서는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되며</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피고인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계정을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징수하도록</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보내서는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안</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됩니다</w:t>
      </w:r>
      <w:r w:rsidRPr="000350AE">
        <w:rPr>
          <w:rFonts w:ascii="Arial" w:eastAsia="Batang" w:hAnsi="Arial" w:cs="Arial"/>
          <w:i/>
          <w:iCs/>
          <w:sz w:val="22"/>
          <w:szCs w:val="22"/>
          <w:lang w:eastAsia="ko"/>
        </w:rPr>
        <w:t>. City of Richland v. Wakefield, 186 Wn.2d 596, 607, 380 P.3d 459, 465(2016).</w:t>
      </w:r>
    </w:p>
    <w:p w14:paraId="554BA404" w14:textId="77777777" w:rsidR="0093541E" w:rsidRPr="000350AE" w:rsidRDefault="00AB169B" w:rsidP="00507331">
      <w:pPr>
        <w:tabs>
          <w:tab w:val="left" w:pos="720"/>
          <w:tab w:val="left" w:pos="1440"/>
          <w:tab w:val="left" w:pos="2160"/>
          <w:tab w:val="left" w:pos="2880"/>
          <w:tab w:val="left" w:pos="4176"/>
          <w:tab w:val="left" w:pos="5904"/>
          <w:tab w:val="left" w:pos="6624"/>
          <w:tab w:val="left" w:pos="7056"/>
          <w:tab w:val="left" w:pos="10080"/>
        </w:tabs>
        <w:spacing w:before="120"/>
        <w:rPr>
          <w:rFonts w:ascii="Arial" w:eastAsia="Batang" w:hAnsi="Arial" w:cs="Arial"/>
          <w:b/>
          <w:sz w:val="22"/>
          <w:szCs w:val="22"/>
        </w:rPr>
      </w:pPr>
      <w:r w:rsidRPr="000350AE">
        <w:rPr>
          <w:rFonts w:ascii="Arial" w:eastAsia="Batang" w:hAnsi="Arial" w:cs="Arial"/>
          <w:b/>
          <w:bCs/>
          <w:sz w:val="22"/>
          <w:szCs w:val="22"/>
        </w:rPr>
        <w:t>4.</w:t>
      </w:r>
      <w:r w:rsidRPr="000350AE">
        <w:rPr>
          <w:rFonts w:ascii="Arial" w:eastAsia="Batang" w:hAnsi="Arial" w:cs="Arial"/>
          <w:b/>
          <w:bCs/>
          <w:sz w:val="22"/>
          <w:szCs w:val="22"/>
        </w:rPr>
        <w:tab/>
        <w:t>Other Relief</w:t>
      </w:r>
    </w:p>
    <w:p w14:paraId="3F87C6DB" w14:textId="0F1A9CA4" w:rsidR="00FA352C" w:rsidRPr="000350AE" w:rsidRDefault="00D51E56" w:rsidP="00507331">
      <w:pPr>
        <w:tabs>
          <w:tab w:val="left" w:pos="720"/>
          <w:tab w:val="left" w:pos="1440"/>
          <w:tab w:val="left" w:pos="2160"/>
          <w:tab w:val="left" w:pos="2880"/>
          <w:tab w:val="left" w:pos="4176"/>
          <w:tab w:val="left" w:pos="5904"/>
          <w:tab w:val="left" w:pos="6624"/>
          <w:tab w:val="left" w:pos="7056"/>
          <w:tab w:val="left" w:pos="10080"/>
        </w:tabs>
        <w:rPr>
          <w:rFonts w:ascii="Arial" w:eastAsia="Batang" w:hAnsi="Arial" w:cs="Arial"/>
          <w:i/>
          <w:iCs/>
          <w:sz w:val="22"/>
          <w:szCs w:val="22"/>
        </w:rPr>
      </w:pPr>
      <w:r w:rsidRPr="000350AE">
        <w:rPr>
          <w:rFonts w:ascii="Arial" w:eastAsia="Batang" w:hAnsi="Arial" w:cs="Arial"/>
          <w:b/>
          <w:bCs/>
          <w:i/>
          <w:iCs/>
          <w:sz w:val="22"/>
          <w:szCs w:val="22"/>
        </w:rPr>
        <w:tab/>
      </w:r>
      <w:r w:rsidRPr="000350AE">
        <w:rPr>
          <w:rFonts w:ascii="Arial" w:eastAsia="Batang" w:hAnsi="Arial" w:cs="Arial"/>
          <w:b/>
          <w:bCs/>
          <w:i/>
          <w:iCs/>
          <w:sz w:val="22"/>
          <w:szCs w:val="22"/>
          <w:lang w:eastAsia="ko"/>
        </w:rPr>
        <w:t>기타</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구제조치</w:t>
      </w:r>
    </w:p>
    <w:p w14:paraId="6A729113" w14:textId="77777777" w:rsidR="0093541E" w:rsidRPr="000350AE" w:rsidRDefault="007B49F7" w:rsidP="00507331">
      <w:pPr>
        <w:spacing w:before="120"/>
        <w:rPr>
          <w:rFonts w:ascii="Arial" w:eastAsia="Batang" w:hAnsi="Arial" w:cs="Arial"/>
          <w:b/>
          <w:bCs/>
          <w:sz w:val="22"/>
          <w:szCs w:val="22"/>
        </w:rPr>
      </w:pPr>
      <w:r w:rsidRPr="000350AE">
        <w:rPr>
          <w:rFonts w:ascii="Arial" w:eastAsia="Batang" w:hAnsi="Arial" w:cs="Arial"/>
          <w:b/>
          <w:bCs/>
          <w:sz w:val="22"/>
          <w:szCs w:val="22"/>
        </w:rPr>
        <w:t>The Court orders:</w:t>
      </w:r>
    </w:p>
    <w:p w14:paraId="41896830" w14:textId="1CCE07C0" w:rsidR="007B49F7" w:rsidRPr="000350AE" w:rsidRDefault="0093541E" w:rsidP="00507331">
      <w:pPr>
        <w:rPr>
          <w:rFonts w:ascii="Arial" w:eastAsia="Batang" w:hAnsi="Arial" w:cs="Arial"/>
          <w:b/>
          <w:bCs/>
          <w:i/>
          <w:iCs/>
          <w:sz w:val="22"/>
          <w:szCs w:val="22"/>
        </w:rPr>
      </w:pPr>
      <w:r w:rsidRPr="000350AE">
        <w:rPr>
          <w:rFonts w:ascii="Arial" w:eastAsia="Batang" w:hAnsi="Arial" w:cs="Arial"/>
          <w:b/>
          <w:bCs/>
          <w:i/>
          <w:iCs/>
          <w:sz w:val="22"/>
          <w:szCs w:val="22"/>
          <w:lang w:eastAsia="ko"/>
        </w:rPr>
        <w:t>법원</w:t>
      </w:r>
      <w:r w:rsidRPr="000350AE">
        <w:rPr>
          <w:rFonts w:ascii="Arial" w:eastAsia="Batang" w:hAnsi="Arial" w:cs="Arial"/>
          <w:b/>
          <w:bCs/>
          <w:i/>
          <w:iCs/>
          <w:sz w:val="22"/>
          <w:szCs w:val="22"/>
          <w:lang w:eastAsia="ko"/>
        </w:rPr>
        <w:t xml:space="preserve"> </w:t>
      </w:r>
      <w:r w:rsidRPr="000350AE">
        <w:rPr>
          <w:rFonts w:ascii="Arial" w:eastAsia="Batang" w:hAnsi="Arial" w:cs="Arial"/>
          <w:b/>
          <w:bCs/>
          <w:i/>
          <w:iCs/>
          <w:sz w:val="22"/>
          <w:szCs w:val="22"/>
          <w:lang w:eastAsia="ko"/>
        </w:rPr>
        <w:t>명령</w:t>
      </w:r>
      <w:r w:rsidRPr="000350AE">
        <w:rPr>
          <w:rFonts w:ascii="Arial" w:eastAsia="Batang" w:hAnsi="Arial" w:cs="Arial"/>
          <w:b/>
          <w:bCs/>
          <w:i/>
          <w:iCs/>
          <w:sz w:val="22"/>
          <w:szCs w:val="22"/>
          <w:lang w:eastAsia="ko"/>
        </w:rPr>
        <w:t>:</w:t>
      </w:r>
    </w:p>
    <w:p w14:paraId="7D429DC9" w14:textId="77777777" w:rsidR="0093541E" w:rsidRPr="000350AE" w:rsidRDefault="00217AD8" w:rsidP="00507331">
      <w:pPr>
        <w:tabs>
          <w:tab w:val="left" w:pos="9180"/>
        </w:tabs>
        <w:spacing w:before="120"/>
        <w:ind w:left="1440" w:hanging="720"/>
        <w:rPr>
          <w:rFonts w:ascii="Arial" w:eastAsia="Batang" w:hAnsi="Arial" w:cs="Arial"/>
          <w:sz w:val="22"/>
          <w:szCs w:val="22"/>
          <w:u w:val="single"/>
        </w:rPr>
      </w:pPr>
      <w:r w:rsidRPr="000350AE">
        <w:rPr>
          <w:rFonts w:ascii="Arial" w:eastAsia="Batang" w:hAnsi="Arial" w:cs="Arial"/>
        </w:rPr>
        <w:t>[  ]</w:t>
      </w:r>
      <w:r w:rsidRPr="000350AE">
        <w:rPr>
          <w:rFonts w:ascii="Arial" w:eastAsia="Batang" w:hAnsi="Arial" w:cs="Arial"/>
        </w:rPr>
        <w:tab/>
      </w:r>
      <w:r w:rsidRPr="000350AE">
        <w:rPr>
          <w:rFonts w:ascii="Arial" w:eastAsia="Batang" w:hAnsi="Arial" w:cs="Arial"/>
          <w:sz w:val="22"/>
          <w:szCs w:val="22"/>
          <w:u w:val="single"/>
        </w:rPr>
        <w:tab/>
      </w:r>
    </w:p>
    <w:p w14:paraId="6E87B8C7" w14:textId="30D03139" w:rsidR="00217AD8" w:rsidRPr="000350AE" w:rsidRDefault="00217AD8" w:rsidP="0092676E">
      <w:pPr>
        <w:tabs>
          <w:tab w:val="left" w:pos="9180"/>
        </w:tabs>
        <w:spacing w:before="120"/>
        <w:ind w:left="1440"/>
        <w:rPr>
          <w:rFonts w:ascii="Arial" w:eastAsia="Batang" w:hAnsi="Arial" w:cs="Arial"/>
          <w:sz w:val="22"/>
          <w:szCs w:val="22"/>
          <w:u w:val="single"/>
        </w:rPr>
      </w:pPr>
      <w:r w:rsidRPr="000350AE">
        <w:rPr>
          <w:rFonts w:ascii="Arial" w:eastAsia="Batang" w:hAnsi="Arial" w:cs="Arial"/>
          <w:sz w:val="22"/>
          <w:szCs w:val="22"/>
          <w:u w:val="single"/>
        </w:rPr>
        <w:tab/>
      </w:r>
    </w:p>
    <w:p w14:paraId="791E08AF" w14:textId="31E1C1E2" w:rsidR="00217AD8" w:rsidRPr="000350AE" w:rsidRDefault="00217AD8" w:rsidP="0092676E">
      <w:pPr>
        <w:tabs>
          <w:tab w:val="left" w:pos="9180"/>
        </w:tabs>
        <w:spacing w:before="120"/>
        <w:ind w:left="1440"/>
        <w:rPr>
          <w:rFonts w:ascii="Arial" w:eastAsia="Batang" w:hAnsi="Arial" w:cs="Arial"/>
          <w:sz w:val="22"/>
          <w:szCs w:val="22"/>
          <w:u w:val="single"/>
        </w:rPr>
      </w:pPr>
      <w:r w:rsidRPr="000350AE">
        <w:rPr>
          <w:rFonts w:ascii="Arial" w:eastAsia="Batang" w:hAnsi="Arial" w:cs="Arial"/>
          <w:sz w:val="22"/>
          <w:szCs w:val="22"/>
          <w:u w:val="single"/>
        </w:rPr>
        <w:tab/>
      </w:r>
    </w:p>
    <w:p w14:paraId="2EC4D06A" w14:textId="77777777" w:rsidR="0093541E" w:rsidRPr="000350AE" w:rsidRDefault="005662DF" w:rsidP="00507331">
      <w:pPr>
        <w:tabs>
          <w:tab w:val="left" w:pos="8640"/>
        </w:tabs>
        <w:spacing w:before="120"/>
        <w:rPr>
          <w:rFonts w:ascii="Arial" w:eastAsia="Batang" w:hAnsi="Arial" w:cs="Arial"/>
          <w:i/>
          <w:iCs/>
          <w:sz w:val="22"/>
          <w:szCs w:val="22"/>
        </w:rPr>
      </w:pPr>
      <w:r w:rsidRPr="000350AE">
        <w:rPr>
          <w:rFonts w:ascii="Arial" w:eastAsia="Batang" w:hAnsi="Arial" w:cs="Arial"/>
          <w:i/>
          <w:iCs/>
          <w:sz w:val="22"/>
          <w:szCs w:val="22"/>
        </w:rPr>
        <w:t>To be filled out by Judge:</w:t>
      </w:r>
    </w:p>
    <w:p w14:paraId="59F0774F" w14:textId="6B8A4688" w:rsidR="00217AD8" w:rsidRPr="000350AE" w:rsidRDefault="0093541E" w:rsidP="00507331">
      <w:pPr>
        <w:tabs>
          <w:tab w:val="left" w:pos="8640"/>
        </w:tabs>
        <w:rPr>
          <w:rFonts w:ascii="Arial" w:eastAsia="Batang" w:hAnsi="Arial" w:cs="Arial"/>
          <w:i/>
          <w:iCs/>
          <w:sz w:val="22"/>
          <w:szCs w:val="22"/>
        </w:rPr>
      </w:pPr>
      <w:r w:rsidRPr="000350AE">
        <w:rPr>
          <w:rFonts w:ascii="Arial" w:eastAsia="Batang" w:hAnsi="Arial" w:cs="Arial"/>
          <w:i/>
          <w:iCs/>
          <w:sz w:val="22"/>
          <w:szCs w:val="22"/>
          <w:lang w:eastAsia="ko"/>
        </w:rPr>
        <w:t>판사</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작성</w:t>
      </w:r>
      <w:r w:rsidRPr="000350AE">
        <w:rPr>
          <w:rFonts w:ascii="Arial" w:eastAsia="Batang" w:hAnsi="Arial" w:cs="Arial"/>
          <w:i/>
          <w:iCs/>
          <w:sz w:val="22"/>
          <w:szCs w:val="22"/>
          <w:lang w:eastAsia="ko"/>
        </w:rPr>
        <w:t>:</w:t>
      </w:r>
    </w:p>
    <w:p w14:paraId="2D6B9294" w14:textId="77777777" w:rsidR="0093541E" w:rsidRPr="000350AE" w:rsidRDefault="00DF5433" w:rsidP="00507331">
      <w:pPr>
        <w:keepNext/>
        <w:keepLines/>
        <w:tabs>
          <w:tab w:val="left" w:pos="4140"/>
          <w:tab w:val="left" w:pos="4680"/>
          <w:tab w:val="left" w:pos="9180"/>
        </w:tabs>
        <w:overflowPunct w:val="0"/>
        <w:autoSpaceDE w:val="0"/>
        <w:autoSpaceDN w:val="0"/>
        <w:adjustRightInd w:val="0"/>
        <w:spacing w:before="240"/>
        <w:textAlignment w:val="baseline"/>
        <w:rPr>
          <w:rFonts w:ascii="Arial" w:eastAsia="Batang" w:hAnsi="Arial" w:cs="Arial"/>
          <w:sz w:val="22"/>
          <w:szCs w:val="22"/>
          <w:u w:val="single"/>
        </w:rPr>
      </w:pPr>
      <w:r w:rsidRPr="000350AE">
        <w:rPr>
          <w:rFonts w:ascii="Arial" w:eastAsia="Batang" w:hAnsi="Arial" w:cs="Arial"/>
          <w:sz w:val="22"/>
          <w:szCs w:val="22"/>
        </w:rPr>
        <w:t>Dated:</w:t>
      </w:r>
      <w:r w:rsidRPr="000350AE">
        <w:rPr>
          <w:rFonts w:ascii="Arial" w:eastAsia="Batang" w:hAnsi="Arial" w:cs="Arial"/>
          <w:sz w:val="22"/>
          <w:szCs w:val="22"/>
          <w:u w:val="single"/>
        </w:rPr>
        <w:tab/>
      </w:r>
      <w:r w:rsidRPr="000350AE">
        <w:rPr>
          <w:rFonts w:ascii="Arial" w:eastAsia="Batang" w:hAnsi="Arial" w:cs="Arial"/>
          <w:sz w:val="22"/>
          <w:szCs w:val="22"/>
        </w:rPr>
        <w:tab/>
      </w:r>
      <w:r w:rsidRPr="000350AE">
        <w:rPr>
          <w:rFonts w:ascii="Arial" w:eastAsia="Batang" w:hAnsi="Arial" w:cs="Arial"/>
          <w:sz w:val="22"/>
          <w:szCs w:val="22"/>
          <w:u w:val="single"/>
        </w:rPr>
        <w:tab/>
      </w:r>
    </w:p>
    <w:p w14:paraId="36A2B1A8" w14:textId="43E73EAC" w:rsidR="0093541E" w:rsidRPr="000350AE" w:rsidRDefault="0093541E" w:rsidP="00AB3E3F">
      <w:pPr>
        <w:keepNext/>
        <w:keepLines/>
        <w:tabs>
          <w:tab w:val="left" w:pos="4140"/>
          <w:tab w:val="left" w:pos="4680"/>
          <w:tab w:val="left" w:pos="9180"/>
        </w:tabs>
        <w:overflowPunct w:val="0"/>
        <w:autoSpaceDE w:val="0"/>
        <w:autoSpaceDN w:val="0"/>
        <w:adjustRightInd w:val="0"/>
        <w:textAlignment w:val="baseline"/>
        <w:rPr>
          <w:rFonts w:ascii="Arial" w:eastAsia="Batang" w:hAnsi="Arial" w:cs="Arial"/>
          <w:b/>
          <w:sz w:val="20"/>
          <w:szCs w:val="22"/>
        </w:rPr>
      </w:pPr>
      <w:r w:rsidRPr="000350AE">
        <w:rPr>
          <w:rFonts w:ascii="Arial" w:eastAsia="Batang" w:hAnsi="Arial" w:cs="Arial"/>
          <w:i/>
          <w:iCs/>
          <w:sz w:val="22"/>
          <w:szCs w:val="22"/>
          <w:lang w:eastAsia="ko"/>
        </w:rPr>
        <w:t>날짜</w:t>
      </w:r>
      <w:r w:rsidRPr="000350AE">
        <w:rPr>
          <w:rFonts w:ascii="Arial" w:eastAsia="Batang" w:hAnsi="Arial" w:cs="Arial"/>
          <w:i/>
          <w:iCs/>
          <w:sz w:val="22"/>
          <w:szCs w:val="22"/>
          <w:lang w:eastAsia="ko"/>
        </w:rPr>
        <w:t>:</w:t>
      </w:r>
      <w:r w:rsidRPr="000350AE">
        <w:rPr>
          <w:rFonts w:ascii="Arial" w:eastAsia="Batang" w:hAnsi="Arial" w:cs="Arial"/>
          <w:b/>
          <w:bCs/>
          <w:sz w:val="20"/>
          <w:szCs w:val="22"/>
        </w:rPr>
        <w:t xml:space="preserve"> </w:t>
      </w:r>
      <w:r w:rsidRPr="000350AE">
        <w:rPr>
          <w:rFonts w:ascii="Arial" w:eastAsia="Batang" w:hAnsi="Arial" w:cs="Arial"/>
          <w:b/>
          <w:bCs/>
          <w:sz w:val="20"/>
          <w:szCs w:val="22"/>
        </w:rPr>
        <w:tab/>
      </w:r>
      <w:r w:rsidRPr="000350AE">
        <w:rPr>
          <w:rFonts w:ascii="Arial" w:eastAsia="Batang" w:hAnsi="Arial" w:cs="Arial"/>
          <w:b/>
          <w:bCs/>
          <w:sz w:val="20"/>
          <w:szCs w:val="22"/>
        </w:rPr>
        <w:tab/>
        <w:t>Judge</w:t>
      </w:r>
    </w:p>
    <w:p w14:paraId="526EF64A" w14:textId="2F68F6E2" w:rsidR="00DF5433" w:rsidRPr="000350AE" w:rsidRDefault="0093541E" w:rsidP="00507331">
      <w:pPr>
        <w:keepNext/>
        <w:keepLines/>
        <w:tabs>
          <w:tab w:val="left" w:pos="4680"/>
        </w:tabs>
        <w:overflowPunct w:val="0"/>
        <w:autoSpaceDE w:val="0"/>
        <w:autoSpaceDN w:val="0"/>
        <w:adjustRightInd w:val="0"/>
        <w:textAlignment w:val="baseline"/>
        <w:rPr>
          <w:rFonts w:ascii="Arial" w:eastAsia="Batang" w:hAnsi="Arial" w:cs="Arial"/>
          <w:b/>
          <w:i/>
          <w:iCs/>
          <w:sz w:val="20"/>
          <w:szCs w:val="22"/>
        </w:rPr>
      </w:pPr>
      <w:r w:rsidRPr="000350AE">
        <w:rPr>
          <w:rFonts w:ascii="Arial" w:eastAsia="Batang" w:hAnsi="Arial" w:cs="Arial"/>
          <w:b/>
          <w:bCs/>
          <w:i/>
          <w:iCs/>
          <w:sz w:val="20"/>
          <w:szCs w:val="22"/>
        </w:rPr>
        <w:tab/>
      </w:r>
      <w:r w:rsidRPr="000350AE">
        <w:rPr>
          <w:rFonts w:ascii="Arial" w:eastAsia="Batang" w:hAnsi="Arial" w:cs="Arial"/>
          <w:b/>
          <w:bCs/>
          <w:i/>
          <w:iCs/>
          <w:sz w:val="20"/>
          <w:szCs w:val="22"/>
          <w:lang w:eastAsia="ko"/>
        </w:rPr>
        <w:t>판사</w:t>
      </w:r>
    </w:p>
    <w:p w14:paraId="51AE5DBA" w14:textId="77777777" w:rsidR="00E2225E" w:rsidRPr="000350AE" w:rsidRDefault="00E2225E" w:rsidP="00507331">
      <w:pPr>
        <w:tabs>
          <w:tab w:val="left" w:pos="8640"/>
        </w:tabs>
        <w:spacing w:before="120"/>
        <w:rPr>
          <w:rFonts w:ascii="Arial" w:eastAsia="Batang" w:hAnsi="Arial" w:cs="Arial"/>
          <w:i/>
          <w:iCs/>
          <w:sz w:val="22"/>
          <w:szCs w:val="22"/>
        </w:rPr>
      </w:pPr>
    </w:p>
    <w:p w14:paraId="3750CA4A" w14:textId="77777777" w:rsidR="0093541E" w:rsidRPr="000350AE" w:rsidRDefault="00DF5433" w:rsidP="00507331">
      <w:pPr>
        <w:tabs>
          <w:tab w:val="left" w:pos="8640"/>
        </w:tabs>
        <w:spacing w:before="120"/>
        <w:rPr>
          <w:rFonts w:ascii="Arial" w:eastAsia="Batang" w:hAnsi="Arial" w:cs="Arial"/>
          <w:i/>
          <w:iCs/>
          <w:sz w:val="22"/>
          <w:szCs w:val="22"/>
        </w:rPr>
      </w:pPr>
      <w:r w:rsidRPr="000350AE">
        <w:rPr>
          <w:rFonts w:ascii="Arial" w:eastAsia="Batang" w:hAnsi="Arial" w:cs="Arial"/>
          <w:i/>
          <w:iCs/>
          <w:sz w:val="22"/>
          <w:szCs w:val="22"/>
        </w:rPr>
        <w:t>To be filled out by person filling out this form:</w:t>
      </w:r>
    </w:p>
    <w:p w14:paraId="34B5B2AF" w14:textId="46F7B850" w:rsidR="005662DF" w:rsidRPr="000350AE" w:rsidRDefault="0093541E" w:rsidP="00507331">
      <w:pPr>
        <w:tabs>
          <w:tab w:val="left" w:pos="8640"/>
        </w:tabs>
        <w:rPr>
          <w:rFonts w:ascii="Arial" w:eastAsia="Batang" w:hAnsi="Arial" w:cs="Arial"/>
          <w:i/>
          <w:iCs/>
          <w:sz w:val="22"/>
          <w:szCs w:val="22"/>
          <w:lang w:eastAsia="ko-KR"/>
        </w:rPr>
      </w:pPr>
      <w:r w:rsidRPr="000350AE">
        <w:rPr>
          <w:rFonts w:ascii="Arial" w:eastAsia="Batang" w:hAnsi="Arial" w:cs="Arial"/>
          <w:i/>
          <w:iCs/>
          <w:sz w:val="22"/>
          <w:szCs w:val="22"/>
          <w:lang w:eastAsia="ko"/>
        </w:rPr>
        <w:t>본</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양식을</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제출하는</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사람이</w:t>
      </w:r>
      <w:r w:rsidRPr="000350AE">
        <w:rPr>
          <w:rFonts w:ascii="Arial" w:eastAsia="Batang" w:hAnsi="Arial" w:cs="Arial"/>
          <w:i/>
          <w:iCs/>
          <w:sz w:val="22"/>
          <w:szCs w:val="22"/>
          <w:lang w:eastAsia="ko"/>
        </w:rPr>
        <w:t xml:space="preserve"> </w:t>
      </w:r>
      <w:r w:rsidRPr="000350AE">
        <w:rPr>
          <w:rFonts w:ascii="Arial" w:eastAsia="Batang" w:hAnsi="Arial" w:cs="Arial"/>
          <w:i/>
          <w:iCs/>
          <w:sz w:val="22"/>
          <w:szCs w:val="22"/>
          <w:lang w:eastAsia="ko"/>
        </w:rPr>
        <w:t>작성</w:t>
      </w:r>
      <w:r w:rsidRPr="000350AE">
        <w:rPr>
          <w:rFonts w:ascii="Arial" w:eastAsia="Batang" w:hAnsi="Arial" w:cs="Arial"/>
          <w:i/>
          <w:iCs/>
          <w:sz w:val="22"/>
          <w:szCs w:val="22"/>
          <w:lang w:eastAsia="ko"/>
        </w:rPr>
        <w:t>:</w:t>
      </w:r>
    </w:p>
    <w:p w14:paraId="6A56C3A0" w14:textId="77777777" w:rsidR="0093541E" w:rsidRPr="000350AE" w:rsidRDefault="00AC5142" w:rsidP="00507331">
      <w:pPr>
        <w:keepNext/>
        <w:keepLines/>
        <w:overflowPunct w:val="0"/>
        <w:autoSpaceDE w:val="0"/>
        <w:autoSpaceDN w:val="0"/>
        <w:adjustRightInd w:val="0"/>
        <w:spacing w:before="120"/>
        <w:textAlignment w:val="baseline"/>
        <w:rPr>
          <w:rFonts w:ascii="Arial" w:eastAsia="Batang" w:hAnsi="Arial" w:cs="Arial"/>
          <w:sz w:val="22"/>
          <w:szCs w:val="22"/>
        </w:rPr>
      </w:pPr>
      <w:r w:rsidRPr="000350AE">
        <w:rPr>
          <w:rFonts w:ascii="Arial" w:eastAsia="Batang" w:hAnsi="Arial" w:cs="Arial"/>
          <w:sz w:val="22"/>
          <w:szCs w:val="22"/>
        </w:rPr>
        <w:lastRenderedPageBreak/>
        <w:t>Presented by:</w:t>
      </w:r>
    </w:p>
    <w:p w14:paraId="122915E4" w14:textId="7C9DC1FD" w:rsidR="00AC5142" w:rsidRPr="000350AE" w:rsidRDefault="0093541E" w:rsidP="00507331">
      <w:pPr>
        <w:keepNext/>
        <w:keepLines/>
        <w:overflowPunct w:val="0"/>
        <w:autoSpaceDE w:val="0"/>
        <w:autoSpaceDN w:val="0"/>
        <w:adjustRightInd w:val="0"/>
        <w:spacing w:after="240"/>
        <w:textAlignment w:val="baseline"/>
        <w:rPr>
          <w:rFonts w:ascii="Arial" w:eastAsia="Batang" w:hAnsi="Arial" w:cs="Arial"/>
          <w:i/>
          <w:iCs/>
          <w:sz w:val="22"/>
          <w:szCs w:val="22"/>
        </w:rPr>
      </w:pPr>
      <w:r w:rsidRPr="000350AE">
        <w:rPr>
          <w:rFonts w:ascii="Arial" w:eastAsia="Batang" w:hAnsi="Arial" w:cs="Arial"/>
          <w:i/>
          <w:iCs/>
          <w:sz w:val="22"/>
          <w:szCs w:val="22"/>
          <w:lang w:eastAsia="ko"/>
        </w:rPr>
        <w:t>발표자</w:t>
      </w:r>
      <w:r w:rsidRPr="000350AE">
        <w:rPr>
          <w:rFonts w:ascii="Arial" w:eastAsia="Batang" w:hAnsi="Arial" w:cs="Arial"/>
          <w:i/>
          <w:iCs/>
          <w:sz w:val="22"/>
          <w:szCs w:val="22"/>
          <w:lang w:eastAsia="ko"/>
        </w:rPr>
        <w:t>:</w:t>
      </w:r>
    </w:p>
    <w:p w14:paraId="4D398C91" w14:textId="7E9EC224" w:rsidR="00AC5142" w:rsidRPr="000350AE"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Batang" w:hAnsi="Arial" w:cs="Arial"/>
          <w:noProof/>
          <w:sz w:val="22"/>
          <w:szCs w:val="22"/>
          <w:u w:val="single"/>
        </w:rPr>
      </w:pPr>
      <w:r w:rsidRPr="000350AE">
        <w:rPr>
          <w:rFonts w:ascii="Arial" w:eastAsia="Batang" w:hAnsi="Arial" w:cs="Arial"/>
          <w:noProof/>
          <w:sz w:val="22"/>
          <w:szCs w:val="22"/>
          <w:u w:val="single"/>
        </w:rPr>
        <w:tab/>
      </w:r>
    </w:p>
    <w:p w14:paraId="7142D7EF" w14:textId="77777777" w:rsidR="0093541E" w:rsidRPr="000350AE"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Batang" w:hAnsi="Arial" w:cs="Arial"/>
          <w:sz w:val="20"/>
          <w:szCs w:val="22"/>
        </w:rPr>
      </w:pPr>
      <w:r w:rsidRPr="000350AE">
        <w:rPr>
          <w:rFonts w:ascii="Arial" w:eastAsia="Batang" w:hAnsi="Arial" w:cs="Arial"/>
          <w:sz w:val="20"/>
          <w:szCs w:val="22"/>
        </w:rPr>
        <w:t>Signature of Defendant/Attorney WSBA No.</w:t>
      </w:r>
    </w:p>
    <w:p w14:paraId="33D26E1E" w14:textId="679FE5DC" w:rsidR="00AC5142" w:rsidRPr="000350AE" w:rsidRDefault="0093541E"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Batang" w:hAnsi="Arial" w:cs="Arial"/>
          <w:i/>
          <w:iCs/>
          <w:sz w:val="20"/>
          <w:szCs w:val="22"/>
        </w:rPr>
      </w:pPr>
      <w:r w:rsidRPr="000350AE">
        <w:rPr>
          <w:rFonts w:ascii="Arial" w:eastAsia="Batang" w:hAnsi="Arial" w:cs="Arial"/>
          <w:i/>
          <w:iCs/>
          <w:sz w:val="20"/>
          <w:szCs w:val="22"/>
          <w:lang w:eastAsia="ko"/>
        </w:rPr>
        <w:t>피고인</w:t>
      </w:r>
      <w:r w:rsidRPr="000350AE">
        <w:rPr>
          <w:rFonts w:ascii="Arial" w:eastAsia="Batang" w:hAnsi="Arial" w:cs="Arial"/>
          <w:i/>
          <w:iCs/>
          <w:sz w:val="20"/>
          <w:szCs w:val="22"/>
          <w:lang w:eastAsia="ko"/>
        </w:rPr>
        <w:t xml:space="preserve"> </w:t>
      </w:r>
      <w:r w:rsidRPr="000350AE">
        <w:rPr>
          <w:rFonts w:ascii="Arial" w:eastAsia="Batang" w:hAnsi="Arial" w:cs="Arial"/>
          <w:i/>
          <w:iCs/>
          <w:sz w:val="20"/>
          <w:szCs w:val="22"/>
          <w:lang w:eastAsia="ko"/>
        </w:rPr>
        <w:t>또는</w:t>
      </w:r>
      <w:r w:rsidRPr="000350AE">
        <w:rPr>
          <w:rFonts w:ascii="Arial" w:eastAsia="Batang" w:hAnsi="Arial" w:cs="Arial"/>
          <w:i/>
          <w:iCs/>
          <w:sz w:val="20"/>
          <w:szCs w:val="22"/>
          <w:lang w:eastAsia="ko"/>
        </w:rPr>
        <w:t xml:space="preserve"> </w:t>
      </w:r>
      <w:r w:rsidRPr="000350AE">
        <w:rPr>
          <w:rFonts w:ascii="Arial" w:eastAsia="Batang" w:hAnsi="Arial" w:cs="Arial"/>
          <w:i/>
          <w:iCs/>
          <w:sz w:val="20"/>
          <w:szCs w:val="22"/>
          <w:lang w:eastAsia="ko"/>
        </w:rPr>
        <w:t>변호사</w:t>
      </w:r>
      <w:r w:rsidRPr="000350AE">
        <w:rPr>
          <w:rFonts w:ascii="Arial" w:eastAsia="Batang" w:hAnsi="Arial" w:cs="Arial"/>
          <w:i/>
          <w:iCs/>
          <w:sz w:val="20"/>
          <w:szCs w:val="22"/>
          <w:lang w:eastAsia="ko"/>
        </w:rPr>
        <w:t xml:space="preserve"> </w:t>
      </w:r>
      <w:r w:rsidRPr="000350AE">
        <w:rPr>
          <w:rFonts w:ascii="Arial" w:eastAsia="Batang" w:hAnsi="Arial" w:cs="Arial"/>
          <w:i/>
          <w:iCs/>
          <w:sz w:val="20"/>
          <w:szCs w:val="22"/>
          <w:lang w:eastAsia="ko"/>
        </w:rPr>
        <w:t>서명</w:t>
      </w:r>
      <w:r w:rsidRPr="000350AE">
        <w:rPr>
          <w:rFonts w:ascii="Arial" w:eastAsia="Batang" w:hAnsi="Arial" w:cs="Arial"/>
          <w:i/>
          <w:iCs/>
          <w:sz w:val="20"/>
          <w:szCs w:val="22"/>
          <w:lang w:eastAsia="ko"/>
        </w:rPr>
        <w:t xml:space="preserve"> WSBA </w:t>
      </w:r>
      <w:r w:rsidRPr="000350AE">
        <w:rPr>
          <w:rFonts w:ascii="Arial" w:eastAsia="Batang" w:hAnsi="Arial" w:cs="Arial"/>
          <w:i/>
          <w:iCs/>
          <w:sz w:val="20"/>
          <w:szCs w:val="22"/>
          <w:lang w:eastAsia="ko"/>
        </w:rPr>
        <w:t>번호</w:t>
      </w:r>
    </w:p>
    <w:p w14:paraId="2AD74DC4" w14:textId="069C81D3" w:rsidR="00AC5142" w:rsidRPr="000350AE" w:rsidRDefault="00AC5142" w:rsidP="00AB3E3F">
      <w:pPr>
        <w:keepNext/>
        <w:keepLines/>
        <w:tabs>
          <w:tab w:val="left" w:pos="0"/>
          <w:tab w:val="left" w:pos="4140"/>
          <w:tab w:val="left" w:pos="6480"/>
        </w:tabs>
        <w:suppressAutoHyphens/>
        <w:overflowPunct w:val="0"/>
        <w:autoSpaceDE w:val="0"/>
        <w:autoSpaceDN w:val="0"/>
        <w:adjustRightInd w:val="0"/>
        <w:spacing w:before="240"/>
        <w:textAlignment w:val="baseline"/>
        <w:rPr>
          <w:rFonts w:ascii="Arial" w:eastAsia="Batang" w:hAnsi="Arial" w:cs="Arial"/>
          <w:sz w:val="22"/>
          <w:szCs w:val="22"/>
          <w:u w:val="single"/>
        </w:rPr>
      </w:pPr>
      <w:r w:rsidRPr="000350AE">
        <w:rPr>
          <w:rFonts w:ascii="Arial" w:eastAsia="Batang" w:hAnsi="Arial" w:cs="Arial"/>
          <w:sz w:val="22"/>
          <w:szCs w:val="22"/>
          <w:u w:val="single"/>
        </w:rPr>
        <w:tab/>
      </w:r>
    </w:p>
    <w:p w14:paraId="6A28DFCA" w14:textId="77777777" w:rsidR="0093541E" w:rsidRPr="000350AE" w:rsidRDefault="00AC5142" w:rsidP="00507331">
      <w:pPr>
        <w:keepNext/>
        <w:keepLines/>
        <w:tabs>
          <w:tab w:val="left" w:pos="0"/>
          <w:tab w:val="left" w:pos="3240"/>
          <w:tab w:val="left" w:pos="6480"/>
        </w:tabs>
        <w:suppressAutoHyphens/>
        <w:overflowPunct w:val="0"/>
        <w:autoSpaceDE w:val="0"/>
        <w:autoSpaceDN w:val="0"/>
        <w:adjustRightInd w:val="0"/>
        <w:textAlignment w:val="baseline"/>
        <w:rPr>
          <w:rFonts w:ascii="Arial" w:eastAsia="Batang" w:hAnsi="Arial" w:cs="Arial"/>
          <w:sz w:val="20"/>
          <w:szCs w:val="22"/>
        </w:rPr>
      </w:pPr>
      <w:r w:rsidRPr="000350AE">
        <w:rPr>
          <w:rFonts w:ascii="Arial" w:eastAsia="Batang" w:hAnsi="Arial" w:cs="Arial"/>
          <w:sz w:val="20"/>
          <w:szCs w:val="22"/>
        </w:rPr>
        <w:t>Print Name</w:t>
      </w:r>
    </w:p>
    <w:p w14:paraId="5D504F7E" w14:textId="4B247313" w:rsidR="00460287" w:rsidRPr="00507331" w:rsidRDefault="0093541E" w:rsidP="00507331">
      <w:pPr>
        <w:keepNext/>
        <w:keepLines/>
        <w:tabs>
          <w:tab w:val="left" w:pos="0"/>
          <w:tab w:val="left" w:pos="3240"/>
          <w:tab w:val="left" w:pos="6480"/>
        </w:tabs>
        <w:suppressAutoHyphens/>
        <w:overflowPunct w:val="0"/>
        <w:autoSpaceDE w:val="0"/>
        <w:autoSpaceDN w:val="0"/>
        <w:adjustRightInd w:val="0"/>
        <w:textAlignment w:val="baseline"/>
        <w:rPr>
          <w:i/>
          <w:iCs/>
          <w:sz w:val="22"/>
          <w:highlight w:val="yellow"/>
        </w:rPr>
      </w:pPr>
      <w:r w:rsidRPr="000350AE">
        <w:rPr>
          <w:rFonts w:ascii="Arial" w:eastAsia="Batang" w:hAnsi="Arial" w:cs="Arial"/>
          <w:i/>
          <w:iCs/>
          <w:sz w:val="20"/>
          <w:szCs w:val="22"/>
          <w:lang w:eastAsia="ko"/>
        </w:rPr>
        <w:t>이름</w:t>
      </w:r>
      <w:r w:rsidRPr="000350AE">
        <w:rPr>
          <w:rFonts w:ascii="Arial" w:eastAsia="Batang" w:hAnsi="Arial" w:cs="Arial"/>
          <w:i/>
          <w:iCs/>
          <w:sz w:val="20"/>
          <w:szCs w:val="22"/>
          <w:lang w:eastAsia="ko"/>
        </w:rPr>
        <w:t>(</w:t>
      </w:r>
      <w:r w:rsidRPr="000350AE">
        <w:rPr>
          <w:rFonts w:ascii="Arial" w:eastAsia="Batang" w:hAnsi="Arial" w:cs="Arial"/>
          <w:i/>
          <w:iCs/>
          <w:sz w:val="20"/>
          <w:szCs w:val="22"/>
          <w:lang w:eastAsia="ko"/>
        </w:rPr>
        <w:t>정자체로</w:t>
      </w:r>
      <w:r w:rsidRPr="000350AE">
        <w:rPr>
          <w:rFonts w:ascii="Arial" w:eastAsia="Batang" w:hAnsi="Arial" w:cs="Arial"/>
          <w:i/>
          <w:iCs/>
          <w:sz w:val="20"/>
          <w:szCs w:val="22"/>
          <w:lang w:eastAsia="ko"/>
        </w:rPr>
        <w:t xml:space="preserve"> </w:t>
      </w:r>
      <w:r w:rsidRPr="000350AE">
        <w:rPr>
          <w:rFonts w:ascii="Arial" w:eastAsia="Batang" w:hAnsi="Arial" w:cs="Arial"/>
          <w:i/>
          <w:iCs/>
          <w:sz w:val="20"/>
          <w:szCs w:val="22"/>
          <w:lang w:eastAsia="ko"/>
        </w:rPr>
        <w:t>기입</w:t>
      </w:r>
      <w:r w:rsidRPr="000350AE">
        <w:rPr>
          <w:rFonts w:ascii="Arial" w:eastAsia="Batang" w:hAnsi="Arial" w:cs="Arial"/>
          <w:i/>
          <w:iCs/>
          <w:sz w:val="20"/>
          <w:szCs w:val="22"/>
          <w:lang w:eastAsia="ko"/>
        </w:rPr>
        <w:t>)</w:t>
      </w:r>
    </w:p>
    <w:sectPr w:rsidR="00460287" w:rsidRPr="005073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E22D" w14:textId="77777777" w:rsidR="003B377B" w:rsidRDefault="003B377B" w:rsidP="00BB3CC0">
      <w:r>
        <w:separator/>
      </w:r>
    </w:p>
  </w:endnote>
  <w:endnote w:type="continuationSeparator" w:id="0">
    <w:p w14:paraId="2B9D0931" w14:textId="77777777" w:rsidR="003B377B" w:rsidRDefault="003B377B" w:rsidP="00BB3CC0">
      <w:r>
        <w:continuationSeparator/>
      </w:r>
    </w:p>
  </w:endnote>
  <w:endnote w:type="continuationNotice" w:id="1">
    <w:p w14:paraId="54634B50" w14:textId="77777777" w:rsidR="003B377B" w:rsidRDefault="003B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BB3CC0" w:rsidRPr="000350AE" w14:paraId="7D5E6063" w14:textId="77777777" w:rsidTr="00D06DDD">
      <w:tc>
        <w:tcPr>
          <w:tcW w:w="3192" w:type="dxa"/>
          <w:shd w:val="clear" w:color="auto" w:fill="auto"/>
        </w:tcPr>
        <w:p w14:paraId="41C39520" w14:textId="77777777" w:rsidR="00BB3CC0" w:rsidRPr="000350AE" w:rsidRDefault="00BB3CC0" w:rsidP="00BB3CC0">
          <w:pPr>
            <w:pStyle w:val="Default"/>
            <w:rPr>
              <w:rStyle w:val="PageNumber"/>
              <w:rFonts w:ascii="Arial" w:hAnsi="Arial" w:cs="Arial"/>
              <w:sz w:val="18"/>
              <w:szCs w:val="18"/>
            </w:rPr>
          </w:pPr>
          <w:r w:rsidRPr="000350AE">
            <w:rPr>
              <w:rStyle w:val="PageNumber"/>
              <w:rFonts w:ascii="Arial" w:hAnsi="Arial" w:cs="Arial"/>
              <w:sz w:val="18"/>
              <w:szCs w:val="18"/>
            </w:rPr>
            <w:t>GR 39</w:t>
          </w:r>
        </w:p>
        <w:p w14:paraId="073CD24E" w14:textId="7F796AB3" w:rsidR="00BB3CC0" w:rsidRPr="000350AE" w:rsidRDefault="000350AE" w:rsidP="00BB3CC0">
          <w:pPr>
            <w:pStyle w:val="Default"/>
            <w:rPr>
              <w:rStyle w:val="PageNumber"/>
              <w:rFonts w:ascii="Arial" w:hAnsi="Arial" w:cs="Arial"/>
              <w:szCs w:val="24"/>
            </w:rPr>
          </w:pPr>
          <w:r w:rsidRPr="000350AE">
            <w:rPr>
              <w:rStyle w:val="PageNumber"/>
              <w:rFonts w:ascii="Arial" w:hAnsi="Arial" w:cs="Arial"/>
              <w:sz w:val="18"/>
              <w:szCs w:val="18"/>
            </w:rPr>
            <w:t xml:space="preserve">KO </w:t>
          </w:r>
          <w:r w:rsidR="00BB3CC0" w:rsidRPr="000350AE">
            <w:rPr>
              <w:rStyle w:val="PageNumber"/>
              <w:rFonts w:ascii="Arial" w:hAnsi="Arial" w:cs="Arial"/>
              <w:i/>
              <w:iCs/>
              <w:sz w:val="18"/>
              <w:szCs w:val="18"/>
            </w:rPr>
            <w:t>(08/2024)</w:t>
          </w:r>
          <w:r w:rsidR="00BB3CC0" w:rsidRPr="000350AE">
            <w:rPr>
              <w:rStyle w:val="PageNumber"/>
              <w:rFonts w:ascii="Arial" w:hAnsi="Arial" w:cs="Arial"/>
              <w:sz w:val="18"/>
              <w:szCs w:val="18"/>
            </w:rPr>
            <w:t xml:space="preserve"> </w:t>
          </w:r>
          <w:r w:rsidRPr="000350AE">
            <w:rPr>
              <w:rStyle w:val="PageNumber"/>
              <w:rFonts w:ascii="Arial" w:hAnsi="Arial" w:cs="Arial"/>
              <w:sz w:val="18"/>
              <w:szCs w:val="18"/>
            </w:rPr>
            <w:t xml:space="preserve">Korean / </w:t>
          </w:r>
          <w:r w:rsidR="00BB3CC0" w:rsidRPr="000350AE">
            <w:rPr>
              <w:rStyle w:val="PageNumber"/>
              <w:rFonts w:ascii="Arial" w:hAnsi="Arial" w:cs="Arial"/>
              <w:sz w:val="18"/>
              <w:szCs w:val="18"/>
            </w:rPr>
            <w:t>Mandatory</w:t>
          </w:r>
        </w:p>
        <w:p w14:paraId="435CC078" w14:textId="179F3F8D" w:rsidR="00BB3CC0" w:rsidRPr="000350AE" w:rsidRDefault="00BB3CC0" w:rsidP="00BB3CC0">
          <w:pPr>
            <w:pStyle w:val="Footer"/>
            <w:rPr>
              <w:rFonts w:ascii="Arial" w:hAnsi="Arial" w:cs="Arial"/>
              <w:b/>
              <w:sz w:val="18"/>
              <w:szCs w:val="18"/>
            </w:rPr>
          </w:pPr>
          <w:r w:rsidRPr="000350AE">
            <w:rPr>
              <w:rStyle w:val="PageNumber"/>
              <w:rFonts w:ascii="Arial" w:hAnsi="Arial" w:cs="Arial"/>
              <w:sz w:val="18"/>
              <w:szCs w:val="18"/>
            </w:rPr>
            <w:t>CR 08.0810wi</w:t>
          </w:r>
        </w:p>
      </w:tc>
      <w:tc>
        <w:tcPr>
          <w:tcW w:w="3192" w:type="dxa"/>
          <w:shd w:val="clear" w:color="auto" w:fill="auto"/>
        </w:tcPr>
        <w:p w14:paraId="58509608" w14:textId="2E19A629" w:rsidR="00BB3CC0" w:rsidRPr="000350AE" w:rsidRDefault="00BB3CC0" w:rsidP="00BB3CC0">
          <w:pPr>
            <w:pStyle w:val="Footer"/>
            <w:jc w:val="center"/>
            <w:rPr>
              <w:rFonts w:ascii="Arial" w:hAnsi="Arial" w:cs="Arial"/>
              <w:sz w:val="18"/>
              <w:szCs w:val="18"/>
            </w:rPr>
          </w:pPr>
          <w:r w:rsidRPr="000350AE">
            <w:rPr>
              <w:rFonts w:ascii="Arial" w:hAnsi="Arial" w:cs="Arial"/>
              <w:sz w:val="18"/>
              <w:szCs w:val="18"/>
            </w:rPr>
            <w:t>Order re: Legal Financial Obligations</w:t>
          </w:r>
        </w:p>
        <w:p w14:paraId="269893F7" w14:textId="7FADBDD2" w:rsidR="00BB3CC0" w:rsidRPr="000350AE" w:rsidRDefault="00BB3CC0" w:rsidP="00BB3CC0">
          <w:pPr>
            <w:pStyle w:val="Footer"/>
            <w:jc w:val="center"/>
            <w:rPr>
              <w:rFonts w:ascii="Arial" w:hAnsi="Arial" w:cs="Arial"/>
              <w:b/>
              <w:sz w:val="18"/>
              <w:szCs w:val="18"/>
            </w:rPr>
          </w:pPr>
          <w:r w:rsidRPr="000350AE">
            <w:rPr>
              <w:rFonts w:ascii="Arial" w:hAnsi="Arial" w:cs="Arial"/>
              <w:sz w:val="18"/>
              <w:szCs w:val="18"/>
            </w:rPr>
            <w:t>p.</w:t>
          </w:r>
          <w:r w:rsidRPr="000350AE">
            <w:rPr>
              <w:rFonts w:ascii="Arial" w:hAnsi="Arial" w:cs="Arial"/>
              <w:b/>
              <w:bCs/>
              <w:sz w:val="18"/>
              <w:szCs w:val="18"/>
            </w:rPr>
            <w:t xml:space="preserve"> </w:t>
          </w:r>
          <w:r w:rsidRPr="000350AE">
            <w:rPr>
              <w:rFonts w:ascii="Arial" w:hAnsi="Arial" w:cs="Arial"/>
              <w:b/>
              <w:bCs/>
              <w:sz w:val="18"/>
              <w:szCs w:val="18"/>
            </w:rPr>
            <w:fldChar w:fldCharType="begin"/>
          </w:r>
          <w:r w:rsidRPr="000350AE">
            <w:rPr>
              <w:rFonts w:ascii="Arial" w:hAnsi="Arial" w:cs="Arial"/>
              <w:b/>
              <w:bCs/>
              <w:sz w:val="18"/>
              <w:szCs w:val="18"/>
            </w:rPr>
            <w:instrText xml:space="preserve"> PAGE  \* Arabic  \* MERGEFORMAT </w:instrText>
          </w:r>
          <w:r w:rsidRPr="000350AE">
            <w:rPr>
              <w:rFonts w:ascii="Arial" w:hAnsi="Arial" w:cs="Arial"/>
              <w:b/>
              <w:bCs/>
              <w:sz w:val="18"/>
              <w:szCs w:val="18"/>
            </w:rPr>
            <w:fldChar w:fldCharType="separate"/>
          </w:r>
          <w:r w:rsidRPr="000350AE">
            <w:rPr>
              <w:rFonts w:ascii="Arial" w:hAnsi="Arial" w:cs="Arial"/>
              <w:b/>
              <w:bCs/>
              <w:noProof/>
              <w:sz w:val="18"/>
              <w:szCs w:val="18"/>
            </w:rPr>
            <w:t>3</w:t>
          </w:r>
          <w:r w:rsidRPr="000350AE">
            <w:rPr>
              <w:rFonts w:ascii="Arial" w:hAnsi="Arial" w:cs="Arial"/>
              <w:b/>
              <w:bCs/>
              <w:sz w:val="18"/>
              <w:szCs w:val="18"/>
            </w:rPr>
            <w:fldChar w:fldCharType="end"/>
          </w:r>
          <w:r w:rsidRPr="000350AE">
            <w:rPr>
              <w:rFonts w:ascii="Arial" w:hAnsi="Arial" w:cs="Arial"/>
              <w:b/>
              <w:bCs/>
              <w:sz w:val="18"/>
              <w:szCs w:val="18"/>
            </w:rPr>
            <w:t xml:space="preserve"> </w:t>
          </w:r>
          <w:r w:rsidRPr="000350AE">
            <w:rPr>
              <w:rFonts w:ascii="Arial" w:hAnsi="Arial" w:cs="Arial"/>
              <w:sz w:val="18"/>
              <w:szCs w:val="18"/>
            </w:rPr>
            <w:t>of</w:t>
          </w:r>
          <w:r w:rsidRPr="000350AE">
            <w:rPr>
              <w:rFonts w:ascii="Arial" w:hAnsi="Arial" w:cs="Arial"/>
              <w:b/>
              <w:bCs/>
              <w:sz w:val="18"/>
              <w:szCs w:val="18"/>
            </w:rPr>
            <w:t xml:space="preserve"> </w:t>
          </w:r>
          <w:r w:rsidRPr="000350AE">
            <w:rPr>
              <w:rFonts w:ascii="Arial" w:hAnsi="Arial" w:cs="Arial"/>
              <w:b/>
              <w:bCs/>
              <w:sz w:val="18"/>
              <w:szCs w:val="18"/>
            </w:rPr>
            <w:fldChar w:fldCharType="begin"/>
          </w:r>
          <w:r w:rsidRPr="000350AE">
            <w:rPr>
              <w:rFonts w:ascii="Arial" w:hAnsi="Arial" w:cs="Arial"/>
              <w:b/>
              <w:bCs/>
              <w:sz w:val="18"/>
              <w:szCs w:val="18"/>
            </w:rPr>
            <w:instrText xml:space="preserve"> NUMPAGES  \* Arabic  \* MERGEFORMAT </w:instrText>
          </w:r>
          <w:r w:rsidRPr="000350AE">
            <w:rPr>
              <w:rFonts w:ascii="Arial" w:hAnsi="Arial" w:cs="Arial"/>
              <w:b/>
              <w:bCs/>
              <w:sz w:val="18"/>
              <w:szCs w:val="18"/>
            </w:rPr>
            <w:fldChar w:fldCharType="separate"/>
          </w:r>
          <w:r w:rsidRPr="000350AE">
            <w:rPr>
              <w:rFonts w:ascii="Arial" w:hAnsi="Arial" w:cs="Arial"/>
              <w:b/>
              <w:bCs/>
              <w:noProof/>
              <w:sz w:val="18"/>
              <w:szCs w:val="18"/>
            </w:rPr>
            <w:t>3</w:t>
          </w:r>
          <w:r w:rsidRPr="000350AE">
            <w:rPr>
              <w:rFonts w:ascii="Arial" w:hAnsi="Arial" w:cs="Arial"/>
              <w:b/>
              <w:bCs/>
              <w:sz w:val="18"/>
              <w:szCs w:val="18"/>
            </w:rPr>
            <w:fldChar w:fldCharType="end"/>
          </w:r>
        </w:p>
      </w:tc>
      <w:tc>
        <w:tcPr>
          <w:tcW w:w="3192" w:type="dxa"/>
          <w:shd w:val="clear" w:color="auto" w:fill="auto"/>
        </w:tcPr>
        <w:p w14:paraId="46712327" w14:textId="77777777" w:rsidR="00BB3CC0" w:rsidRPr="000350AE" w:rsidRDefault="00BB3CC0" w:rsidP="00BB3CC0">
          <w:pPr>
            <w:pStyle w:val="Footer"/>
            <w:rPr>
              <w:rFonts w:ascii="Arial" w:hAnsi="Arial" w:cs="Arial"/>
              <w:sz w:val="18"/>
              <w:szCs w:val="18"/>
            </w:rPr>
          </w:pPr>
        </w:p>
      </w:tc>
    </w:tr>
  </w:tbl>
  <w:p w14:paraId="2C61C9DE" w14:textId="17D62928" w:rsidR="00BB3CC0" w:rsidRPr="000350AE" w:rsidRDefault="00BB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2BFC" w14:textId="77777777" w:rsidR="003B377B" w:rsidRDefault="003B377B" w:rsidP="00BB3CC0">
      <w:r>
        <w:separator/>
      </w:r>
    </w:p>
  </w:footnote>
  <w:footnote w:type="continuationSeparator" w:id="0">
    <w:p w14:paraId="12AF5CD2" w14:textId="77777777" w:rsidR="003B377B" w:rsidRDefault="003B377B" w:rsidP="00BB3CC0">
      <w:r>
        <w:continuationSeparator/>
      </w:r>
    </w:p>
  </w:footnote>
  <w:footnote w:type="continuationNotice" w:id="1">
    <w:p w14:paraId="52BC8323" w14:textId="77777777" w:rsidR="003B377B" w:rsidRDefault="003B3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6176C"/>
    <w:multiLevelType w:val="hybridMultilevel"/>
    <w:tmpl w:val="E60ACD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46736"/>
    <w:multiLevelType w:val="hybridMultilevel"/>
    <w:tmpl w:val="E7CAC2F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187CA3"/>
    <w:multiLevelType w:val="hybridMultilevel"/>
    <w:tmpl w:val="17CA0322"/>
    <w:lvl w:ilvl="0" w:tplc="56904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25FF"/>
    <w:multiLevelType w:val="hybridMultilevel"/>
    <w:tmpl w:val="E60ACD1C"/>
    <w:lvl w:ilvl="0" w:tplc="903CE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3E25"/>
    <w:multiLevelType w:val="hybridMultilevel"/>
    <w:tmpl w:val="9A5E71B0"/>
    <w:lvl w:ilvl="0" w:tplc="63BCA5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73895">
    <w:abstractNumId w:val="3"/>
  </w:num>
  <w:num w:numId="2" w16cid:durableId="900336441">
    <w:abstractNumId w:val="0"/>
  </w:num>
  <w:num w:numId="3" w16cid:durableId="1676958527">
    <w:abstractNumId w:val="2"/>
  </w:num>
  <w:num w:numId="4" w16cid:durableId="937448067">
    <w:abstractNumId w:val="1"/>
  </w:num>
  <w:num w:numId="5" w16cid:durableId="174865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C"/>
    <w:rsid w:val="00002C98"/>
    <w:rsid w:val="000150F2"/>
    <w:rsid w:val="00021AB7"/>
    <w:rsid w:val="00022324"/>
    <w:rsid w:val="00024DF8"/>
    <w:rsid w:val="000262B8"/>
    <w:rsid w:val="000270C6"/>
    <w:rsid w:val="000272F7"/>
    <w:rsid w:val="000301D0"/>
    <w:rsid w:val="000350AE"/>
    <w:rsid w:val="0003549B"/>
    <w:rsid w:val="00036144"/>
    <w:rsid w:val="00044A4A"/>
    <w:rsid w:val="00056AAE"/>
    <w:rsid w:val="0005770B"/>
    <w:rsid w:val="0005782F"/>
    <w:rsid w:val="000636F8"/>
    <w:rsid w:val="00067E25"/>
    <w:rsid w:val="000709E9"/>
    <w:rsid w:val="00071682"/>
    <w:rsid w:val="00071AEC"/>
    <w:rsid w:val="00072B86"/>
    <w:rsid w:val="00074575"/>
    <w:rsid w:val="0007595D"/>
    <w:rsid w:val="00086A6F"/>
    <w:rsid w:val="00095336"/>
    <w:rsid w:val="00096358"/>
    <w:rsid w:val="000A0984"/>
    <w:rsid w:val="000A1838"/>
    <w:rsid w:val="000A1843"/>
    <w:rsid w:val="000A71B9"/>
    <w:rsid w:val="000D0C64"/>
    <w:rsid w:val="000D1DC6"/>
    <w:rsid w:val="001045FE"/>
    <w:rsid w:val="00106147"/>
    <w:rsid w:val="0010754B"/>
    <w:rsid w:val="001210E7"/>
    <w:rsid w:val="001220D9"/>
    <w:rsid w:val="00130569"/>
    <w:rsid w:val="00134377"/>
    <w:rsid w:val="00143F50"/>
    <w:rsid w:val="00152C05"/>
    <w:rsid w:val="00156CB9"/>
    <w:rsid w:val="00161010"/>
    <w:rsid w:val="00163C39"/>
    <w:rsid w:val="001641C7"/>
    <w:rsid w:val="001649AA"/>
    <w:rsid w:val="00176126"/>
    <w:rsid w:val="00176758"/>
    <w:rsid w:val="001774FC"/>
    <w:rsid w:val="00186C91"/>
    <w:rsid w:val="0019217B"/>
    <w:rsid w:val="0019547D"/>
    <w:rsid w:val="001A0301"/>
    <w:rsid w:val="001A0E1A"/>
    <w:rsid w:val="001A7DFC"/>
    <w:rsid w:val="001B37BC"/>
    <w:rsid w:val="001C47D7"/>
    <w:rsid w:val="001C633B"/>
    <w:rsid w:val="001D0DDC"/>
    <w:rsid w:val="001D3E68"/>
    <w:rsid w:val="001D75F5"/>
    <w:rsid w:val="001F135E"/>
    <w:rsid w:val="001F5F6E"/>
    <w:rsid w:val="001F600F"/>
    <w:rsid w:val="00200456"/>
    <w:rsid w:val="00203F44"/>
    <w:rsid w:val="00206B83"/>
    <w:rsid w:val="0021035A"/>
    <w:rsid w:val="0021093F"/>
    <w:rsid w:val="00214BAD"/>
    <w:rsid w:val="00217AD8"/>
    <w:rsid w:val="00220658"/>
    <w:rsid w:val="002250E7"/>
    <w:rsid w:val="00242AB2"/>
    <w:rsid w:val="00251BD3"/>
    <w:rsid w:val="002645CF"/>
    <w:rsid w:val="00272680"/>
    <w:rsid w:val="0028543C"/>
    <w:rsid w:val="002864BC"/>
    <w:rsid w:val="002911EB"/>
    <w:rsid w:val="00291749"/>
    <w:rsid w:val="0029444C"/>
    <w:rsid w:val="00295CA5"/>
    <w:rsid w:val="002A0853"/>
    <w:rsid w:val="002B0CD9"/>
    <w:rsid w:val="002B3D22"/>
    <w:rsid w:val="002B4C55"/>
    <w:rsid w:val="002C6361"/>
    <w:rsid w:val="002C70AF"/>
    <w:rsid w:val="002D1570"/>
    <w:rsid w:val="002D36F0"/>
    <w:rsid w:val="002E1873"/>
    <w:rsid w:val="002F0EBB"/>
    <w:rsid w:val="002F1510"/>
    <w:rsid w:val="002F2971"/>
    <w:rsid w:val="002F7C8C"/>
    <w:rsid w:val="00302B90"/>
    <w:rsid w:val="00303B96"/>
    <w:rsid w:val="00303EB0"/>
    <w:rsid w:val="00303ED8"/>
    <w:rsid w:val="00311384"/>
    <w:rsid w:val="00316B17"/>
    <w:rsid w:val="003170C6"/>
    <w:rsid w:val="003210E9"/>
    <w:rsid w:val="0033250D"/>
    <w:rsid w:val="003436B9"/>
    <w:rsid w:val="00344FFC"/>
    <w:rsid w:val="00351612"/>
    <w:rsid w:val="003528A8"/>
    <w:rsid w:val="00354089"/>
    <w:rsid w:val="00361229"/>
    <w:rsid w:val="00363A4C"/>
    <w:rsid w:val="00366D56"/>
    <w:rsid w:val="00367F35"/>
    <w:rsid w:val="003828AD"/>
    <w:rsid w:val="003A648D"/>
    <w:rsid w:val="003A76F3"/>
    <w:rsid w:val="003B0ECE"/>
    <w:rsid w:val="003B1998"/>
    <w:rsid w:val="003B377B"/>
    <w:rsid w:val="003B5539"/>
    <w:rsid w:val="003B7DAF"/>
    <w:rsid w:val="003C50ED"/>
    <w:rsid w:val="003C682E"/>
    <w:rsid w:val="003D1F03"/>
    <w:rsid w:val="003D541A"/>
    <w:rsid w:val="003E0D27"/>
    <w:rsid w:val="003F2881"/>
    <w:rsid w:val="003F7CC0"/>
    <w:rsid w:val="0040566A"/>
    <w:rsid w:val="0040691D"/>
    <w:rsid w:val="00412A33"/>
    <w:rsid w:val="00415A95"/>
    <w:rsid w:val="00420CF0"/>
    <w:rsid w:val="00423DA8"/>
    <w:rsid w:val="00426BF4"/>
    <w:rsid w:val="00433880"/>
    <w:rsid w:val="00433954"/>
    <w:rsid w:val="00434BAD"/>
    <w:rsid w:val="0044719F"/>
    <w:rsid w:val="00451E41"/>
    <w:rsid w:val="004571CF"/>
    <w:rsid w:val="00460287"/>
    <w:rsid w:val="00467F89"/>
    <w:rsid w:val="00472DF2"/>
    <w:rsid w:val="00491F41"/>
    <w:rsid w:val="00492931"/>
    <w:rsid w:val="00494638"/>
    <w:rsid w:val="00495B5B"/>
    <w:rsid w:val="00497340"/>
    <w:rsid w:val="004A19E4"/>
    <w:rsid w:val="004B3388"/>
    <w:rsid w:val="004C0DB9"/>
    <w:rsid w:val="004E5523"/>
    <w:rsid w:val="004E6B9E"/>
    <w:rsid w:val="004F7983"/>
    <w:rsid w:val="00504639"/>
    <w:rsid w:val="00504D01"/>
    <w:rsid w:val="00506A3E"/>
    <w:rsid w:val="00507331"/>
    <w:rsid w:val="00522437"/>
    <w:rsid w:val="005326E7"/>
    <w:rsid w:val="005343C5"/>
    <w:rsid w:val="00536E93"/>
    <w:rsid w:val="00537AEC"/>
    <w:rsid w:val="0056508F"/>
    <w:rsid w:val="005662DF"/>
    <w:rsid w:val="00572CCD"/>
    <w:rsid w:val="00583779"/>
    <w:rsid w:val="00584D3D"/>
    <w:rsid w:val="00594F73"/>
    <w:rsid w:val="005A3274"/>
    <w:rsid w:val="005A69D2"/>
    <w:rsid w:val="005A6DDA"/>
    <w:rsid w:val="005B2250"/>
    <w:rsid w:val="005B4BC8"/>
    <w:rsid w:val="005C2E63"/>
    <w:rsid w:val="005C3938"/>
    <w:rsid w:val="005C4EA9"/>
    <w:rsid w:val="005C758E"/>
    <w:rsid w:val="005D2120"/>
    <w:rsid w:val="005D2A12"/>
    <w:rsid w:val="005D3855"/>
    <w:rsid w:val="005F1A15"/>
    <w:rsid w:val="005F76A2"/>
    <w:rsid w:val="00602ED8"/>
    <w:rsid w:val="00603573"/>
    <w:rsid w:val="00605B1B"/>
    <w:rsid w:val="006156A8"/>
    <w:rsid w:val="00617648"/>
    <w:rsid w:val="00621683"/>
    <w:rsid w:val="00623D7E"/>
    <w:rsid w:val="0063193B"/>
    <w:rsid w:val="006419B2"/>
    <w:rsid w:val="00642C01"/>
    <w:rsid w:val="0065052D"/>
    <w:rsid w:val="00653BD8"/>
    <w:rsid w:val="00656CE9"/>
    <w:rsid w:val="006619B2"/>
    <w:rsid w:val="00662ECE"/>
    <w:rsid w:val="006651E7"/>
    <w:rsid w:val="00666A56"/>
    <w:rsid w:val="006768A5"/>
    <w:rsid w:val="006847A0"/>
    <w:rsid w:val="006965CE"/>
    <w:rsid w:val="006A02BE"/>
    <w:rsid w:val="006A0CB6"/>
    <w:rsid w:val="006A2B2C"/>
    <w:rsid w:val="006A3689"/>
    <w:rsid w:val="006B1A12"/>
    <w:rsid w:val="006C150F"/>
    <w:rsid w:val="006D2C22"/>
    <w:rsid w:val="006D7380"/>
    <w:rsid w:val="006E04E0"/>
    <w:rsid w:val="006E4695"/>
    <w:rsid w:val="006F1B6D"/>
    <w:rsid w:val="006F293E"/>
    <w:rsid w:val="006F579F"/>
    <w:rsid w:val="007026B3"/>
    <w:rsid w:val="00706278"/>
    <w:rsid w:val="007104D9"/>
    <w:rsid w:val="00716649"/>
    <w:rsid w:val="00716B5E"/>
    <w:rsid w:val="0072000D"/>
    <w:rsid w:val="00730B41"/>
    <w:rsid w:val="00731C7F"/>
    <w:rsid w:val="00732F94"/>
    <w:rsid w:val="00737867"/>
    <w:rsid w:val="00773C9C"/>
    <w:rsid w:val="00775F8C"/>
    <w:rsid w:val="00780950"/>
    <w:rsid w:val="0078278C"/>
    <w:rsid w:val="00784492"/>
    <w:rsid w:val="007845BC"/>
    <w:rsid w:val="0079464F"/>
    <w:rsid w:val="00794B35"/>
    <w:rsid w:val="007971B3"/>
    <w:rsid w:val="007B2582"/>
    <w:rsid w:val="007B49F7"/>
    <w:rsid w:val="007C5F38"/>
    <w:rsid w:val="007D7675"/>
    <w:rsid w:val="007E39F7"/>
    <w:rsid w:val="007F008D"/>
    <w:rsid w:val="007F0C61"/>
    <w:rsid w:val="007F0D5D"/>
    <w:rsid w:val="007F61A9"/>
    <w:rsid w:val="00805926"/>
    <w:rsid w:val="00807497"/>
    <w:rsid w:val="00814C08"/>
    <w:rsid w:val="0082200D"/>
    <w:rsid w:val="00822BBC"/>
    <w:rsid w:val="00823314"/>
    <w:rsid w:val="0082436A"/>
    <w:rsid w:val="00832512"/>
    <w:rsid w:val="0084034E"/>
    <w:rsid w:val="00841B77"/>
    <w:rsid w:val="00843B79"/>
    <w:rsid w:val="008442EC"/>
    <w:rsid w:val="00845951"/>
    <w:rsid w:val="00845DA2"/>
    <w:rsid w:val="00847840"/>
    <w:rsid w:val="00855369"/>
    <w:rsid w:val="00857C6B"/>
    <w:rsid w:val="008643D1"/>
    <w:rsid w:val="008672E8"/>
    <w:rsid w:val="0087080D"/>
    <w:rsid w:val="00873709"/>
    <w:rsid w:val="00874420"/>
    <w:rsid w:val="00874F8F"/>
    <w:rsid w:val="008829F9"/>
    <w:rsid w:val="00883F30"/>
    <w:rsid w:val="00886A75"/>
    <w:rsid w:val="00887153"/>
    <w:rsid w:val="008A3E97"/>
    <w:rsid w:val="008A73DC"/>
    <w:rsid w:val="008B6DEF"/>
    <w:rsid w:val="008C3145"/>
    <w:rsid w:val="008D0D9C"/>
    <w:rsid w:val="008D22F8"/>
    <w:rsid w:val="008E34DB"/>
    <w:rsid w:val="008F0A76"/>
    <w:rsid w:val="008F25C8"/>
    <w:rsid w:val="008F2DFF"/>
    <w:rsid w:val="00900230"/>
    <w:rsid w:val="00904575"/>
    <w:rsid w:val="0090697A"/>
    <w:rsid w:val="00913F00"/>
    <w:rsid w:val="00916C71"/>
    <w:rsid w:val="00924A8B"/>
    <w:rsid w:val="00926020"/>
    <w:rsid w:val="0092676E"/>
    <w:rsid w:val="00926CF3"/>
    <w:rsid w:val="0093541E"/>
    <w:rsid w:val="009409AD"/>
    <w:rsid w:val="00946848"/>
    <w:rsid w:val="0095326F"/>
    <w:rsid w:val="00955B78"/>
    <w:rsid w:val="009640B7"/>
    <w:rsid w:val="00964720"/>
    <w:rsid w:val="00971D61"/>
    <w:rsid w:val="0097350F"/>
    <w:rsid w:val="00973806"/>
    <w:rsid w:val="009827B9"/>
    <w:rsid w:val="00983D47"/>
    <w:rsid w:val="00991539"/>
    <w:rsid w:val="009942D2"/>
    <w:rsid w:val="009949AB"/>
    <w:rsid w:val="00997A21"/>
    <w:rsid w:val="009A0848"/>
    <w:rsid w:val="009A31FE"/>
    <w:rsid w:val="009A50C5"/>
    <w:rsid w:val="009B1AB8"/>
    <w:rsid w:val="009B5F7D"/>
    <w:rsid w:val="009B6E8F"/>
    <w:rsid w:val="009D42E4"/>
    <w:rsid w:val="009D64CA"/>
    <w:rsid w:val="009E412E"/>
    <w:rsid w:val="009F2143"/>
    <w:rsid w:val="009F2B5C"/>
    <w:rsid w:val="00A05F9C"/>
    <w:rsid w:val="00A06C01"/>
    <w:rsid w:val="00A154F3"/>
    <w:rsid w:val="00A21EAC"/>
    <w:rsid w:val="00A32750"/>
    <w:rsid w:val="00A42D43"/>
    <w:rsid w:val="00A45597"/>
    <w:rsid w:val="00A46B34"/>
    <w:rsid w:val="00A54433"/>
    <w:rsid w:val="00A5674C"/>
    <w:rsid w:val="00A57E55"/>
    <w:rsid w:val="00A61295"/>
    <w:rsid w:val="00A64D6D"/>
    <w:rsid w:val="00A7378D"/>
    <w:rsid w:val="00A73A2F"/>
    <w:rsid w:val="00A848D5"/>
    <w:rsid w:val="00A9221E"/>
    <w:rsid w:val="00A92281"/>
    <w:rsid w:val="00A93A20"/>
    <w:rsid w:val="00A95FA6"/>
    <w:rsid w:val="00AA7F5C"/>
    <w:rsid w:val="00AB11D8"/>
    <w:rsid w:val="00AB169B"/>
    <w:rsid w:val="00AB3E3F"/>
    <w:rsid w:val="00AC12CD"/>
    <w:rsid w:val="00AC2A9C"/>
    <w:rsid w:val="00AC3AB7"/>
    <w:rsid w:val="00AC5142"/>
    <w:rsid w:val="00AE10E3"/>
    <w:rsid w:val="00AE20D3"/>
    <w:rsid w:val="00AE32A3"/>
    <w:rsid w:val="00AE7D6A"/>
    <w:rsid w:val="00AF7B73"/>
    <w:rsid w:val="00B066D5"/>
    <w:rsid w:val="00B1066D"/>
    <w:rsid w:val="00B12347"/>
    <w:rsid w:val="00B34DF2"/>
    <w:rsid w:val="00B37CB5"/>
    <w:rsid w:val="00B43D33"/>
    <w:rsid w:val="00B475D6"/>
    <w:rsid w:val="00B5127C"/>
    <w:rsid w:val="00B51895"/>
    <w:rsid w:val="00B611B0"/>
    <w:rsid w:val="00B770C6"/>
    <w:rsid w:val="00B81491"/>
    <w:rsid w:val="00B866A9"/>
    <w:rsid w:val="00B92DD3"/>
    <w:rsid w:val="00BA1316"/>
    <w:rsid w:val="00BA3358"/>
    <w:rsid w:val="00BA6BB3"/>
    <w:rsid w:val="00BB269C"/>
    <w:rsid w:val="00BB3CC0"/>
    <w:rsid w:val="00BC3606"/>
    <w:rsid w:val="00BC3CB1"/>
    <w:rsid w:val="00BC62F5"/>
    <w:rsid w:val="00BD0051"/>
    <w:rsid w:val="00BD46F8"/>
    <w:rsid w:val="00BD5368"/>
    <w:rsid w:val="00BD64CD"/>
    <w:rsid w:val="00BD7A27"/>
    <w:rsid w:val="00BE2205"/>
    <w:rsid w:val="00BE2483"/>
    <w:rsid w:val="00BE53AA"/>
    <w:rsid w:val="00BF45A0"/>
    <w:rsid w:val="00BF66E7"/>
    <w:rsid w:val="00BF6B9E"/>
    <w:rsid w:val="00C1273E"/>
    <w:rsid w:val="00C1394B"/>
    <w:rsid w:val="00C20480"/>
    <w:rsid w:val="00C22C9B"/>
    <w:rsid w:val="00C37FC4"/>
    <w:rsid w:val="00C41C8D"/>
    <w:rsid w:val="00C432CC"/>
    <w:rsid w:val="00C44CDB"/>
    <w:rsid w:val="00C50A37"/>
    <w:rsid w:val="00C64FA2"/>
    <w:rsid w:val="00C657F4"/>
    <w:rsid w:val="00C748FC"/>
    <w:rsid w:val="00C74CB4"/>
    <w:rsid w:val="00C76DE2"/>
    <w:rsid w:val="00C773A1"/>
    <w:rsid w:val="00C8148C"/>
    <w:rsid w:val="00C875EE"/>
    <w:rsid w:val="00C93FF3"/>
    <w:rsid w:val="00C941DE"/>
    <w:rsid w:val="00CA4AD6"/>
    <w:rsid w:val="00CA78FE"/>
    <w:rsid w:val="00CB098C"/>
    <w:rsid w:val="00CB0DBC"/>
    <w:rsid w:val="00CC1AA8"/>
    <w:rsid w:val="00CC205A"/>
    <w:rsid w:val="00CC22F1"/>
    <w:rsid w:val="00CD04C4"/>
    <w:rsid w:val="00CD219D"/>
    <w:rsid w:val="00CD6993"/>
    <w:rsid w:val="00CE5B66"/>
    <w:rsid w:val="00CE62C8"/>
    <w:rsid w:val="00D0116D"/>
    <w:rsid w:val="00D10C30"/>
    <w:rsid w:val="00D15C73"/>
    <w:rsid w:val="00D24550"/>
    <w:rsid w:val="00D25E79"/>
    <w:rsid w:val="00D354F3"/>
    <w:rsid w:val="00D51D97"/>
    <w:rsid w:val="00D51E56"/>
    <w:rsid w:val="00D5210D"/>
    <w:rsid w:val="00D553F4"/>
    <w:rsid w:val="00D602D8"/>
    <w:rsid w:val="00D608C9"/>
    <w:rsid w:val="00D61543"/>
    <w:rsid w:val="00D646E0"/>
    <w:rsid w:val="00D733C6"/>
    <w:rsid w:val="00D7460F"/>
    <w:rsid w:val="00D7550F"/>
    <w:rsid w:val="00D77FA0"/>
    <w:rsid w:val="00D80748"/>
    <w:rsid w:val="00D96C35"/>
    <w:rsid w:val="00D9708E"/>
    <w:rsid w:val="00DA0E4B"/>
    <w:rsid w:val="00DA42CA"/>
    <w:rsid w:val="00DA5780"/>
    <w:rsid w:val="00DC4083"/>
    <w:rsid w:val="00DD68E5"/>
    <w:rsid w:val="00DD710C"/>
    <w:rsid w:val="00DD7D18"/>
    <w:rsid w:val="00DE1F96"/>
    <w:rsid w:val="00DE4A5E"/>
    <w:rsid w:val="00DF5433"/>
    <w:rsid w:val="00DF6729"/>
    <w:rsid w:val="00E01CE9"/>
    <w:rsid w:val="00E042EB"/>
    <w:rsid w:val="00E056F5"/>
    <w:rsid w:val="00E05BE9"/>
    <w:rsid w:val="00E07FC5"/>
    <w:rsid w:val="00E2225E"/>
    <w:rsid w:val="00E301FE"/>
    <w:rsid w:val="00E3081A"/>
    <w:rsid w:val="00E31161"/>
    <w:rsid w:val="00E35344"/>
    <w:rsid w:val="00E42587"/>
    <w:rsid w:val="00E44A97"/>
    <w:rsid w:val="00E44D13"/>
    <w:rsid w:val="00E46194"/>
    <w:rsid w:val="00E65986"/>
    <w:rsid w:val="00E71B9C"/>
    <w:rsid w:val="00E93E81"/>
    <w:rsid w:val="00E947F2"/>
    <w:rsid w:val="00EA4B82"/>
    <w:rsid w:val="00EA52AF"/>
    <w:rsid w:val="00EB0ED8"/>
    <w:rsid w:val="00EC4C85"/>
    <w:rsid w:val="00EC5A85"/>
    <w:rsid w:val="00ED1F11"/>
    <w:rsid w:val="00ED79C2"/>
    <w:rsid w:val="00EE619F"/>
    <w:rsid w:val="00EF47E4"/>
    <w:rsid w:val="00F1103A"/>
    <w:rsid w:val="00F1563B"/>
    <w:rsid w:val="00F2063F"/>
    <w:rsid w:val="00F24CE4"/>
    <w:rsid w:val="00F26A77"/>
    <w:rsid w:val="00F26BB7"/>
    <w:rsid w:val="00F512D5"/>
    <w:rsid w:val="00F53A5F"/>
    <w:rsid w:val="00F56CA8"/>
    <w:rsid w:val="00F60996"/>
    <w:rsid w:val="00F631A0"/>
    <w:rsid w:val="00F701E6"/>
    <w:rsid w:val="00F705C2"/>
    <w:rsid w:val="00F70EFE"/>
    <w:rsid w:val="00F741D3"/>
    <w:rsid w:val="00F746D2"/>
    <w:rsid w:val="00F777F3"/>
    <w:rsid w:val="00F8639E"/>
    <w:rsid w:val="00F8761E"/>
    <w:rsid w:val="00F91D61"/>
    <w:rsid w:val="00F935E2"/>
    <w:rsid w:val="00F9753F"/>
    <w:rsid w:val="00FA352C"/>
    <w:rsid w:val="00FA4641"/>
    <w:rsid w:val="00FB3A4A"/>
    <w:rsid w:val="00FC315E"/>
    <w:rsid w:val="00FC63FA"/>
    <w:rsid w:val="00FD1AAB"/>
    <w:rsid w:val="00FD1E4D"/>
    <w:rsid w:val="00FD495B"/>
    <w:rsid w:val="00FD4DB0"/>
    <w:rsid w:val="00FD61CB"/>
    <w:rsid w:val="00FD631D"/>
    <w:rsid w:val="00FE0075"/>
    <w:rsid w:val="00FF109B"/>
    <w:rsid w:val="00FF4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3581D"/>
  <w15:chartTrackingRefBased/>
  <w15:docId w15:val="{60FF3287-7CA7-5A41-A024-0DA397C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0D"/>
    <w:pPr>
      <w:ind w:left="720"/>
      <w:contextualSpacing/>
    </w:pPr>
  </w:style>
  <w:style w:type="character" w:styleId="CommentReference">
    <w:name w:val="annotation reference"/>
    <w:basedOn w:val="DefaultParagraphFont"/>
    <w:uiPriority w:val="99"/>
    <w:semiHidden/>
    <w:unhideWhenUsed/>
    <w:rsid w:val="00B81491"/>
    <w:rPr>
      <w:sz w:val="16"/>
      <w:szCs w:val="16"/>
    </w:rPr>
  </w:style>
  <w:style w:type="paragraph" w:styleId="CommentText">
    <w:name w:val="annotation text"/>
    <w:basedOn w:val="Normal"/>
    <w:link w:val="CommentTextChar"/>
    <w:uiPriority w:val="99"/>
    <w:unhideWhenUsed/>
    <w:rsid w:val="00B81491"/>
    <w:rPr>
      <w:sz w:val="20"/>
      <w:szCs w:val="20"/>
    </w:rPr>
  </w:style>
  <w:style w:type="character" w:customStyle="1" w:styleId="CommentTextChar">
    <w:name w:val="Comment Text Char"/>
    <w:basedOn w:val="DefaultParagraphFont"/>
    <w:link w:val="CommentText"/>
    <w:uiPriority w:val="99"/>
    <w:rsid w:val="00B81491"/>
    <w:rPr>
      <w:sz w:val="20"/>
      <w:szCs w:val="20"/>
    </w:rPr>
  </w:style>
  <w:style w:type="paragraph" w:styleId="CommentSubject">
    <w:name w:val="annotation subject"/>
    <w:basedOn w:val="CommentText"/>
    <w:next w:val="CommentText"/>
    <w:link w:val="CommentSubjectChar"/>
    <w:uiPriority w:val="99"/>
    <w:semiHidden/>
    <w:unhideWhenUsed/>
    <w:rsid w:val="00B81491"/>
    <w:rPr>
      <w:b/>
      <w:bCs/>
    </w:rPr>
  </w:style>
  <w:style w:type="character" w:customStyle="1" w:styleId="CommentSubjectChar">
    <w:name w:val="Comment Subject Char"/>
    <w:basedOn w:val="CommentTextChar"/>
    <w:link w:val="CommentSubject"/>
    <w:uiPriority w:val="99"/>
    <w:semiHidden/>
    <w:rsid w:val="00B81491"/>
    <w:rPr>
      <w:b/>
      <w:bCs/>
      <w:sz w:val="20"/>
      <w:szCs w:val="20"/>
    </w:rPr>
  </w:style>
  <w:style w:type="paragraph" w:styleId="Header">
    <w:name w:val="header"/>
    <w:basedOn w:val="Normal"/>
    <w:link w:val="HeaderChar"/>
    <w:uiPriority w:val="99"/>
    <w:unhideWhenUsed/>
    <w:rsid w:val="00BB3CC0"/>
    <w:pPr>
      <w:tabs>
        <w:tab w:val="center" w:pos="4680"/>
        <w:tab w:val="right" w:pos="9360"/>
      </w:tabs>
    </w:pPr>
  </w:style>
  <w:style w:type="character" w:customStyle="1" w:styleId="HeaderChar">
    <w:name w:val="Header Char"/>
    <w:basedOn w:val="DefaultParagraphFont"/>
    <w:link w:val="Header"/>
    <w:uiPriority w:val="99"/>
    <w:rsid w:val="00BB3CC0"/>
  </w:style>
  <w:style w:type="paragraph" w:styleId="Footer">
    <w:name w:val="footer"/>
    <w:basedOn w:val="Normal"/>
    <w:link w:val="FooterChar"/>
    <w:uiPriority w:val="99"/>
    <w:unhideWhenUsed/>
    <w:rsid w:val="00BB3CC0"/>
    <w:pPr>
      <w:tabs>
        <w:tab w:val="center" w:pos="4680"/>
        <w:tab w:val="right" w:pos="9360"/>
      </w:tabs>
    </w:pPr>
  </w:style>
  <w:style w:type="character" w:customStyle="1" w:styleId="FooterChar">
    <w:name w:val="Footer Char"/>
    <w:basedOn w:val="DefaultParagraphFont"/>
    <w:link w:val="Footer"/>
    <w:uiPriority w:val="99"/>
    <w:rsid w:val="00BB3CC0"/>
  </w:style>
  <w:style w:type="character" w:styleId="PageNumber">
    <w:name w:val="page number"/>
    <w:rsid w:val="00BB3CC0"/>
  </w:style>
  <w:style w:type="paragraph" w:customStyle="1" w:styleId="Default">
    <w:name w:val="Default"/>
    <w:rsid w:val="00BB3CC0"/>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4034E"/>
    <w:rPr>
      <w:color w:val="0563C1" w:themeColor="hyperlink"/>
      <w:u w:val="single"/>
    </w:rPr>
  </w:style>
  <w:style w:type="paragraph" w:styleId="Revision">
    <w:name w:val="Revision"/>
    <w:hidden/>
    <w:uiPriority w:val="99"/>
    <w:semiHidden/>
    <w:rsid w:val="00130569"/>
  </w:style>
  <w:style w:type="paragraph" w:styleId="BalloonText">
    <w:name w:val="Balloon Text"/>
    <w:basedOn w:val="Normal"/>
    <w:link w:val="BalloonTextChar"/>
    <w:uiPriority w:val="99"/>
    <w:semiHidden/>
    <w:unhideWhenUsed/>
    <w:rsid w:val="00F51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49025">
      <w:bodyDiv w:val="1"/>
      <w:marLeft w:val="0"/>
      <w:marRight w:val="0"/>
      <w:marTop w:val="0"/>
      <w:marBottom w:val="0"/>
      <w:divBdr>
        <w:top w:val="none" w:sz="0" w:space="0" w:color="auto"/>
        <w:left w:val="none" w:sz="0" w:space="0" w:color="auto"/>
        <w:bottom w:val="none" w:sz="0" w:space="0" w:color="auto"/>
        <w:right w:val="none" w:sz="0" w:space="0" w:color="auto"/>
      </w:divBdr>
    </w:div>
    <w:div w:id="5227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20</cp:revision>
  <dcterms:created xsi:type="dcterms:W3CDTF">2025-01-16T18:49:00Z</dcterms:created>
  <dcterms:modified xsi:type="dcterms:W3CDTF">2025-04-11T21:50:00Z</dcterms:modified>
</cp:coreProperties>
</file>